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A94F74" w:rsidRPr="001E49F0" w:rsidTr="00082B33">
        <w:trPr>
          <w:jc w:val="center"/>
        </w:trPr>
        <w:tc>
          <w:tcPr>
            <w:tcW w:w="4644" w:type="dxa"/>
            <w:shd w:val="clear" w:color="auto" w:fill="auto"/>
          </w:tcPr>
          <w:p w:rsidR="00A94F74" w:rsidRPr="001E49F0" w:rsidRDefault="00A94F74" w:rsidP="004D32C9">
            <w:pPr>
              <w:spacing w:after="0" w:line="240" w:lineRule="auto"/>
              <w:jc w:val="center"/>
              <w:rPr>
                <w:rFonts w:ascii="Times New Roman" w:hAnsi="Times New Roman"/>
                <w:sz w:val="24"/>
              </w:rPr>
            </w:pPr>
            <w:r w:rsidRPr="001E49F0">
              <w:rPr>
                <w:rFonts w:ascii="Times New Roman" w:hAnsi="Times New Roman"/>
                <w:sz w:val="24"/>
              </w:rPr>
              <w:t>TRƯỜNG ĐẠI HỌC NGOẠI THƯƠNG</w:t>
            </w:r>
          </w:p>
          <w:p w:rsidR="00A94F74" w:rsidRPr="001E49F0" w:rsidRDefault="00A94F74" w:rsidP="004D32C9">
            <w:pPr>
              <w:spacing w:after="0" w:line="240" w:lineRule="auto"/>
              <w:jc w:val="center"/>
              <w:rPr>
                <w:rFonts w:ascii="Times New Roman" w:hAnsi="Times New Roman"/>
                <w:sz w:val="24"/>
              </w:rPr>
            </w:pPr>
            <w:r w:rsidRPr="001E49F0">
              <w:rPr>
                <w:rFonts w:ascii="Times New Roman" w:hAnsi="Times New Roman"/>
                <w:sz w:val="24"/>
              </w:rPr>
              <w:t>KHOA LUẬT</w:t>
            </w:r>
          </w:p>
          <w:p w:rsidR="00A94F74" w:rsidRPr="001E49F0" w:rsidRDefault="00A94F74" w:rsidP="004D32C9">
            <w:pPr>
              <w:spacing w:after="0" w:line="240" w:lineRule="auto"/>
              <w:jc w:val="center"/>
              <w:rPr>
                <w:rFonts w:ascii="Times New Roman" w:hAnsi="Times New Roman"/>
                <w:b/>
                <w:sz w:val="24"/>
              </w:rPr>
            </w:pPr>
            <w:r w:rsidRPr="001E49F0">
              <w:rPr>
                <w:rFonts w:ascii="Times New Roman" w:hAnsi="Times New Roman"/>
                <w:b/>
                <w:sz w:val="24"/>
              </w:rPr>
              <w:t>BỘ MÔN PHÁP LUẬT CƠ SỞ</w:t>
            </w:r>
          </w:p>
        </w:tc>
        <w:tc>
          <w:tcPr>
            <w:tcW w:w="5352" w:type="dxa"/>
            <w:shd w:val="clear" w:color="auto" w:fill="auto"/>
          </w:tcPr>
          <w:p w:rsidR="00A94F74" w:rsidRPr="001E49F0" w:rsidRDefault="00A94F74" w:rsidP="004D32C9">
            <w:pPr>
              <w:spacing w:after="0" w:line="240" w:lineRule="auto"/>
              <w:jc w:val="center"/>
              <w:rPr>
                <w:rFonts w:ascii="Times New Roman" w:hAnsi="Times New Roman"/>
                <w:b/>
                <w:sz w:val="24"/>
              </w:rPr>
            </w:pPr>
            <w:r w:rsidRPr="001E49F0">
              <w:rPr>
                <w:rFonts w:ascii="Times New Roman" w:hAnsi="Times New Roman"/>
                <w:b/>
                <w:sz w:val="24"/>
              </w:rPr>
              <w:t>CỘNG HÒA XÃ HỘI CHỦ NGHĨA VIỆT NAM</w:t>
            </w:r>
          </w:p>
          <w:p w:rsidR="00A94F74" w:rsidRPr="001E49F0" w:rsidRDefault="00A94F74" w:rsidP="004D32C9">
            <w:pPr>
              <w:spacing w:after="0" w:line="240" w:lineRule="auto"/>
              <w:jc w:val="center"/>
              <w:rPr>
                <w:rFonts w:ascii="Times New Roman" w:hAnsi="Times New Roman"/>
                <w:b/>
                <w:sz w:val="24"/>
              </w:rPr>
            </w:pPr>
            <w:r w:rsidRPr="001E49F0">
              <w:rPr>
                <w:rFonts w:ascii="Times New Roman" w:hAnsi="Times New Roman"/>
                <w:b/>
                <w:sz w:val="24"/>
              </w:rPr>
              <w:t>Độc lập – Tự do – Hạnh phúc</w:t>
            </w:r>
          </w:p>
          <w:p w:rsidR="00A94F74" w:rsidRPr="001E49F0" w:rsidRDefault="00A94F74" w:rsidP="004D32C9">
            <w:pPr>
              <w:spacing w:after="0" w:line="240" w:lineRule="auto"/>
              <w:jc w:val="center"/>
              <w:rPr>
                <w:rFonts w:ascii="Times New Roman" w:hAnsi="Times New Roman"/>
                <w:b/>
                <w:sz w:val="24"/>
              </w:rPr>
            </w:pPr>
            <w:r w:rsidRPr="001E49F0">
              <w:rPr>
                <w:rFonts w:ascii="Times New Roman" w:hAnsi="Times New Roman"/>
                <w:b/>
                <w:sz w:val="24"/>
              </w:rPr>
              <w:t>----------o0o----------</w:t>
            </w:r>
          </w:p>
        </w:tc>
      </w:tr>
      <w:tr w:rsidR="00A94F74" w:rsidRPr="001E49F0" w:rsidTr="00082B33">
        <w:trPr>
          <w:jc w:val="center"/>
        </w:trPr>
        <w:tc>
          <w:tcPr>
            <w:tcW w:w="4644" w:type="dxa"/>
            <w:shd w:val="clear" w:color="auto" w:fill="auto"/>
          </w:tcPr>
          <w:p w:rsidR="00A94F74" w:rsidRPr="001E49F0" w:rsidRDefault="00A94F74" w:rsidP="004D32C9">
            <w:pPr>
              <w:spacing w:after="0" w:line="240" w:lineRule="auto"/>
              <w:jc w:val="center"/>
              <w:rPr>
                <w:rFonts w:ascii="Times New Roman" w:hAnsi="Times New Roman"/>
                <w:sz w:val="24"/>
              </w:rPr>
            </w:pPr>
          </w:p>
        </w:tc>
        <w:tc>
          <w:tcPr>
            <w:tcW w:w="5352" w:type="dxa"/>
            <w:shd w:val="clear" w:color="auto" w:fill="auto"/>
          </w:tcPr>
          <w:p w:rsidR="00A94F74" w:rsidRPr="001E49F0" w:rsidRDefault="00A94F74" w:rsidP="004D32C9">
            <w:pPr>
              <w:spacing w:after="0" w:line="240" w:lineRule="auto"/>
              <w:ind w:left="720" w:hanging="720"/>
              <w:jc w:val="right"/>
              <w:rPr>
                <w:rFonts w:ascii="Times New Roman" w:hAnsi="Times New Roman"/>
                <w:i/>
                <w:sz w:val="24"/>
              </w:rPr>
            </w:pPr>
            <w:r w:rsidRPr="001E49F0">
              <w:rPr>
                <w:rFonts w:ascii="Times New Roman" w:hAnsi="Times New Roman"/>
                <w:i/>
                <w:sz w:val="24"/>
              </w:rPr>
              <w:t>Hà Nộ</w:t>
            </w:r>
            <w:r w:rsidR="00D52B80">
              <w:rPr>
                <w:rFonts w:ascii="Times New Roman" w:hAnsi="Times New Roman"/>
                <w:i/>
                <w:sz w:val="24"/>
              </w:rPr>
              <w:t>i, ngày…..tháng….năm 2016</w:t>
            </w:r>
          </w:p>
        </w:tc>
      </w:tr>
    </w:tbl>
    <w:p w:rsidR="00A94F74" w:rsidRDefault="00A94F74" w:rsidP="004D32C9">
      <w:pPr>
        <w:spacing w:after="0" w:line="240" w:lineRule="auto"/>
        <w:jc w:val="center"/>
        <w:rPr>
          <w:rFonts w:ascii="Times New Roman" w:hAnsi="Times New Roman"/>
          <w:b/>
          <w:sz w:val="24"/>
        </w:rPr>
      </w:pPr>
    </w:p>
    <w:p w:rsidR="00A94F74" w:rsidRDefault="00A94F74" w:rsidP="004D32C9">
      <w:pPr>
        <w:spacing w:after="0" w:line="240" w:lineRule="auto"/>
        <w:jc w:val="center"/>
        <w:rPr>
          <w:rFonts w:ascii="Times New Roman" w:hAnsi="Times New Roman"/>
          <w:b/>
          <w:sz w:val="24"/>
        </w:rPr>
      </w:pPr>
      <w:r>
        <w:rPr>
          <w:rFonts w:ascii="Times New Roman" w:hAnsi="Times New Roman"/>
          <w:b/>
          <w:sz w:val="24"/>
        </w:rPr>
        <w:t xml:space="preserve">ĐỀ CƯƠNG CHI TIẾT </w:t>
      </w:r>
    </w:p>
    <w:p w:rsidR="00A94F74" w:rsidRDefault="00A94F74" w:rsidP="004D32C9">
      <w:pPr>
        <w:spacing w:after="0" w:line="240" w:lineRule="auto"/>
        <w:jc w:val="center"/>
        <w:rPr>
          <w:rFonts w:ascii="Times New Roman" w:hAnsi="Times New Roman"/>
          <w:b/>
          <w:sz w:val="24"/>
        </w:rPr>
      </w:pPr>
      <w:r>
        <w:rPr>
          <w:rFonts w:ascii="Times New Roman" w:hAnsi="Times New Roman"/>
          <w:b/>
          <w:sz w:val="24"/>
        </w:rPr>
        <w:t xml:space="preserve">HỌC PHẦN: </w:t>
      </w:r>
      <w:r w:rsidR="008C0249">
        <w:rPr>
          <w:rFonts w:ascii="Times New Roman" w:hAnsi="Times New Roman"/>
          <w:b/>
          <w:sz w:val="24"/>
        </w:rPr>
        <w:t>LUẬT DÂN SỰ PHẦN RIÊNG</w:t>
      </w:r>
    </w:p>
    <w:p w:rsidR="00A94F74" w:rsidRDefault="00A94F74" w:rsidP="004D32C9">
      <w:pPr>
        <w:spacing w:after="0" w:line="240" w:lineRule="auto"/>
        <w:jc w:val="center"/>
        <w:rPr>
          <w:rFonts w:ascii="Times New Roman" w:hAnsi="Times New Roman"/>
          <w:i/>
          <w:sz w:val="24"/>
        </w:rPr>
      </w:pPr>
      <w:r w:rsidRPr="00401E7D">
        <w:rPr>
          <w:rFonts w:ascii="Times New Roman" w:hAnsi="Times New Roman"/>
          <w:i/>
          <w:sz w:val="24"/>
        </w:rPr>
        <w:t>(</w:t>
      </w:r>
      <w:proofErr w:type="gramStart"/>
      <w:r w:rsidRPr="00401E7D">
        <w:rPr>
          <w:rFonts w:ascii="Times New Roman" w:hAnsi="Times New Roman"/>
          <w:i/>
          <w:sz w:val="24"/>
        </w:rPr>
        <w:t>theo</w:t>
      </w:r>
      <w:proofErr w:type="gramEnd"/>
      <w:r w:rsidRPr="00401E7D">
        <w:rPr>
          <w:rFonts w:ascii="Times New Roman" w:hAnsi="Times New Roman"/>
          <w:i/>
          <w:sz w:val="24"/>
        </w:rPr>
        <w:t xml:space="preserve"> yêu cầu tại Thông tư số 08</w:t>
      </w:r>
      <w:r>
        <w:rPr>
          <w:rFonts w:ascii="Times New Roman" w:hAnsi="Times New Roman"/>
          <w:i/>
          <w:sz w:val="24"/>
        </w:rPr>
        <w:t>/2011/TT-BGD Đ T ngày 17/2/2011</w:t>
      </w:r>
      <w:r w:rsidRPr="00401E7D">
        <w:rPr>
          <w:rFonts w:ascii="Times New Roman" w:hAnsi="Times New Roman"/>
          <w:i/>
          <w:sz w:val="24"/>
        </w:rPr>
        <w:t>của Bộ trưởng Bộ Giáo dục và Đào tạo)</w:t>
      </w:r>
    </w:p>
    <w:p w:rsidR="00A94F74" w:rsidRPr="00CE3AC2" w:rsidRDefault="00A94F74" w:rsidP="004D32C9">
      <w:pPr>
        <w:spacing w:after="0" w:line="240" w:lineRule="auto"/>
        <w:jc w:val="both"/>
        <w:rPr>
          <w:rFonts w:ascii="Times New Roman" w:hAnsi="Times New Roman"/>
          <w:sz w:val="26"/>
          <w:szCs w:val="26"/>
        </w:rPr>
      </w:pPr>
      <w:r w:rsidRPr="00CE3AC2">
        <w:rPr>
          <w:rFonts w:ascii="Times New Roman" w:hAnsi="Times New Roman"/>
          <w:b/>
          <w:sz w:val="26"/>
          <w:szCs w:val="26"/>
        </w:rPr>
        <w:t>1. Tên học phần</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8C0249">
        <w:rPr>
          <w:rFonts w:ascii="Times New Roman" w:hAnsi="Times New Roman"/>
          <w:sz w:val="26"/>
          <w:szCs w:val="26"/>
        </w:rPr>
        <w:t>Luật Dân sự phần riêng</w:t>
      </w:r>
      <w:r>
        <w:rPr>
          <w:rFonts w:ascii="Times New Roman" w:hAnsi="Times New Roman"/>
          <w:sz w:val="26"/>
          <w:szCs w:val="26"/>
        </w:rPr>
        <w:t xml:space="preserve"> </w:t>
      </w:r>
    </w:p>
    <w:p w:rsidR="00A94F74" w:rsidRPr="00CE3AC2" w:rsidRDefault="00A94F74" w:rsidP="004D32C9">
      <w:pPr>
        <w:spacing w:after="0" w:line="240" w:lineRule="auto"/>
        <w:jc w:val="both"/>
        <w:rPr>
          <w:rFonts w:ascii="Times New Roman" w:hAnsi="Times New Roman"/>
          <w:sz w:val="26"/>
          <w:szCs w:val="26"/>
        </w:rPr>
      </w:pPr>
      <w:r w:rsidRPr="00CE3AC2">
        <w:rPr>
          <w:rFonts w:ascii="Times New Roman" w:hAnsi="Times New Roman"/>
          <w:b/>
          <w:sz w:val="26"/>
          <w:szCs w:val="26"/>
        </w:rPr>
        <w:t>2. Tổng tín chỉ</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1F63D0">
        <w:rPr>
          <w:rFonts w:ascii="Times New Roman" w:hAnsi="Times New Roman"/>
          <w:sz w:val="26"/>
          <w:szCs w:val="26"/>
        </w:rPr>
        <w:t>2</w:t>
      </w:r>
      <w:r w:rsidRPr="00CE3AC2">
        <w:rPr>
          <w:rFonts w:ascii="Times New Roman" w:hAnsi="Times New Roman"/>
          <w:sz w:val="26"/>
          <w:szCs w:val="26"/>
        </w:rPr>
        <w:t xml:space="preserve"> tín chỉ </w:t>
      </w:r>
    </w:p>
    <w:p w:rsidR="00A94F74" w:rsidRPr="00CE3AC2" w:rsidRDefault="00A94F74" w:rsidP="004D32C9">
      <w:pPr>
        <w:spacing w:after="0" w:line="240" w:lineRule="auto"/>
        <w:jc w:val="both"/>
        <w:rPr>
          <w:rFonts w:ascii="Times New Roman" w:hAnsi="Times New Roman"/>
          <w:sz w:val="26"/>
          <w:szCs w:val="26"/>
        </w:rPr>
      </w:pPr>
      <w:r w:rsidRPr="00CE3AC2">
        <w:rPr>
          <w:rFonts w:ascii="Times New Roman" w:hAnsi="Times New Roman"/>
          <w:b/>
          <w:sz w:val="26"/>
          <w:szCs w:val="26"/>
        </w:rPr>
        <w:t>3. Bộ môn phụ trách giảng dạy</w:t>
      </w:r>
      <w:r w:rsidRPr="00CE3AC2">
        <w:rPr>
          <w:rFonts w:ascii="Times New Roman" w:hAnsi="Times New Roman"/>
          <w:sz w:val="26"/>
          <w:szCs w:val="26"/>
        </w:rPr>
        <w:t>: Bộ môn Pháp luật Cơ sở</w:t>
      </w:r>
    </w:p>
    <w:p w:rsidR="00A94F74" w:rsidRPr="00CE3AC2" w:rsidRDefault="00A94F74" w:rsidP="004D32C9">
      <w:pPr>
        <w:spacing w:after="0" w:line="240" w:lineRule="auto"/>
        <w:jc w:val="both"/>
        <w:rPr>
          <w:rFonts w:ascii="Times New Roman" w:hAnsi="Times New Roman"/>
          <w:b/>
          <w:sz w:val="26"/>
          <w:szCs w:val="26"/>
        </w:rPr>
      </w:pPr>
      <w:r w:rsidRPr="00CE3AC2">
        <w:rPr>
          <w:rFonts w:ascii="Times New Roman" w:hAnsi="Times New Roman"/>
          <w:b/>
          <w:sz w:val="26"/>
          <w:szCs w:val="26"/>
        </w:rPr>
        <w:t>4. Mô tả học phần</w:t>
      </w:r>
    </w:p>
    <w:p w:rsidR="00D52B80" w:rsidRDefault="008C0249" w:rsidP="004D32C9">
      <w:pPr>
        <w:spacing w:after="0" w:line="240" w:lineRule="auto"/>
        <w:ind w:firstLine="720"/>
        <w:jc w:val="both"/>
        <w:rPr>
          <w:rFonts w:ascii="Times New Roman" w:hAnsi="Times New Roman"/>
          <w:sz w:val="26"/>
          <w:szCs w:val="26"/>
          <w:lang w:val="de-DE"/>
        </w:rPr>
      </w:pPr>
      <w:r w:rsidRPr="008C0249">
        <w:rPr>
          <w:rFonts w:ascii="Times New Roman" w:hAnsi="Times New Roman"/>
          <w:sz w:val="26"/>
          <w:szCs w:val="26"/>
          <w:lang w:val="de-DE"/>
        </w:rPr>
        <w:t xml:space="preserve">Luật dân sự phần riêng gồm gồm 13 vấn đề: Khái niệm chung về nghĩa vụ; căn cứ xác lập, chấm dứt, thực hiện nghĩa vụ và trách nhiệm do vi phạm nghĩa vụ; các biện pháp bảo đảm thực hiện nghĩa vụ; quy định chung về hợp đồng; xác định khái niệm, đặc điểm, chủ thể, đối tượng, nội dung của các loại hợp đồng thông dụng như hợp đồng chuyển giao quyền sở hữu tài sản; hợp đồng chuyển quyền sử dụng tài sản; hợp đồng có đối tượng là công việc và một số hợp đồng thông dụng khác. Nghĩa vụ ngoài hợp đồng, trách nhiệm bồi thường thiệt hại ngoài hợp đồng, bồi thường thiệt hại do hành vi của con người gây ra và bồi thường thiệt hại do tài sản gây ra. Nội dung môn học luật dân sự phần riêng rất phong phú, đa dạng, nhận diện các quan hệ tài sản phổ biến trong xã hội, cung cấp cho người học những kiến thức chuẩn, toàn diện để người học có thể áp dụng được những kiến thức đã được học để giải quyết những vấn đề có liên quan phát sinh trong đời sống xã hội.    </w:t>
      </w:r>
    </w:p>
    <w:p w:rsidR="00D67DE9" w:rsidRPr="00CE3AC2" w:rsidRDefault="00D67DE9" w:rsidP="004D32C9">
      <w:pPr>
        <w:spacing w:after="0" w:line="240" w:lineRule="auto"/>
        <w:jc w:val="both"/>
        <w:rPr>
          <w:rFonts w:ascii="Times New Roman" w:hAnsi="Times New Roman"/>
          <w:b/>
          <w:sz w:val="26"/>
          <w:szCs w:val="26"/>
        </w:rPr>
      </w:pPr>
      <w:r w:rsidRPr="00CE3AC2">
        <w:rPr>
          <w:rFonts w:ascii="Times New Roman" w:hAnsi="Times New Roman"/>
          <w:b/>
          <w:sz w:val="26"/>
          <w:szCs w:val="26"/>
        </w:rPr>
        <w:t>5. Mục tiêu học phần</w:t>
      </w:r>
    </w:p>
    <w:p w:rsidR="00D67DE9" w:rsidRPr="006C2245" w:rsidRDefault="00D67DE9" w:rsidP="004D32C9">
      <w:pPr>
        <w:widowControl w:val="0"/>
        <w:spacing w:after="0" w:line="240" w:lineRule="auto"/>
        <w:jc w:val="both"/>
        <w:rPr>
          <w:rFonts w:ascii="Times New Roman" w:hAnsi="Times New Roman"/>
          <w:b/>
          <w:bCs/>
          <w:i/>
          <w:sz w:val="26"/>
          <w:szCs w:val="26"/>
          <w:lang w:val="sv-SE"/>
        </w:rPr>
      </w:pPr>
      <w:r w:rsidRPr="006C2245">
        <w:rPr>
          <w:rFonts w:ascii="Times New Roman" w:hAnsi="Times New Roman"/>
          <w:b/>
          <w:bCs/>
          <w:i/>
          <w:sz w:val="26"/>
          <w:szCs w:val="26"/>
          <w:lang w:val="sv-SE"/>
        </w:rPr>
        <w:t>5.1. Về kiến thức </w:t>
      </w:r>
    </w:p>
    <w:p w:rsidR="00D67DE9" w:rsidRPr="00FD101A" w:rsidRDefault="00D67DE9" w:rsidP="004D32C9">
      <w:pPr>
        <w:spacing w:after="0" w:line="240" w:lineRule="auto"/>
        <w:ind w:firstLine="720"/>
        <w:jc w:val="both"/>
        <w:rPr>
          <w:rFonts w:ascii="Times New Roman" w:hAnsi="Times New Roman"/>
          <w:sz w:val="26"/>
          <w:szCs w:val="26"/>
        </w:rPr>
      </w:pPr>
      <w:r w:rsidRPr="00CE3AC2">
        <w:rPr>
          <w:rFonts w:ascii="Times New Roman" w:hAnsi="Times New Roman"/>
          <w:sz w:val="26"/>
          <w:szCs w:val="26"/>
        </w:rPr>
        <w:t>Sau khi học xong học phần này, người học sẽ</w:t>
      </w:r>
      <w:r w:rsidR="00FD101A">
        <w:rPr>
          <w:rFonts w:ascii="Times New Roman" w:hAnsi="Times New Roman"/>
          <w:sz w:val="26"/>
          <w:szCs w:val="26"/>
        </w:rPr>
        <w:t>:</w:t>
      </w:r>
    </w:p>
    <w:p w:rsidR="00354B0C" w:rsidRPr="00354B0C" w:rsidRDefault="00354B0C" w:rsidP="00354B0C">
      <w:pPr>
        <w:spacing w:after="0" w:line="240" w:lineRule="auto"/>
        <w:ind w:firstLine="720"/>
        <w:jc w:val="both"/>
        <w:rPr>
          <w:rFonts w:ascii="Times New Roman" w:hAnsi="Times New Roman"/>
          <w:sz w:val="26"/>
          <w:szCs w:val="26"/>
          <w:lang w:val="sv-SE"/>
        </w:rPr>
      </w:pPr>
      <w:r w:rsidRPr="00354B0C">
        <w:rPr>
          <w:rFonts w:ascii="Times New Roman" w:hAnsi="Times New Roman"/>
          <w:sz w:val="26"/>
          <w:szCs w:val="26"/>
          <w:lang w:val="sv-SE"/>
        </w:rPr>
        <w:t>- Hiểu được khái niệm, đặc điểm, các loại nghĩa vụ, căn cứ phát sinh, chấm dứt nghĩa vụ, thực hiện nghĩa vụ, trách nhiệm dân sự,  chuyển giao quyền và chuyển giao nghĩa vụ;</w:t>
      </w:r>
    </w:p>
    <w:p w:rsidR="00354B0C" w:rsidRPr="00354B0C" w:rsidRDefault="00354B0C" w:rsidP="00354B0C">
      <w:pPr>
        <w:spacing w:after="0" w:line="240" w:lineRule="auto"/>
        <w:ind w:firstLine="720"/>
        <w:jc w:val="both"/>
        <w:rPr>
          <w:rFonts w:ascii="Times New Roman" w:hAnsi="Times New Roman"/>
          <w:sz w:val="26"/>
          <w:szCs w:val="26"/>
          <w:lang w:val="sv-SE"/>
        </w:rPr>
      </w:pPr>
      <w:r w:rsidRPr="00354B0C">
        <w:rPr>
          <w:rFonts w:ascii="Times New Roman" w:hAnsi="Times New Roman"/>
          <w:sz w:val="26"/>
          <w:szCs w:val="26"/>
          <w:lang w:val="sv-SE"/>
        </w:rPr>
        <w:t>- Hiểu được khái niệm, đặc điểm các quy định chung về bảo đảm thực hiện nghĩa vụ, các biện pháp bảo đảm thực hiện nghĩa vụ;</w:t>
      </w:r>
    </w:p>
    <w:p w:rsidR="00354B0C" w:rsidRPr="00354B0C" w:rsidRDefault="00354B0C" w:rsidP="00354B0C">
      <w:pPr>
        <w:spacing w:after="0" w:line="240" w:lineRule="auto"/>
        <w:ind w:firstLine="720"/>
        <w:jc w:val="both"/>
        <w:rPr>
          <w:rFonts w:ascii="Times New Roman" w:hAnsi="Times New Roman"/>
          <w:sz w:val="26"/>
          <w:szCs w:val="26"/>
          <w:lang w:val="sv-SE"/>
        </w:rPr>
      </w:pPr>
      <w:r w:rsidRPr="00354B0C">
        <w:rPr>
          <w:rFonts w:ascii="Times New Roman" w:hAnsi="Times New Roman"/>
          <w:sz w:val="26"/>
          <w:szCs w:val="26"/>
          <w:lang w:val="sv-SE"/>
        </w:rPr>
        <w:t>- Hiểu được khái niệm hợp đồng, hình thức, nội dung của hợp đồng, giao kết hợp đồng, hiệu lực của hợp đồng, thực hiện, sửa đổi và chấm dứt hợp đồng;</w:t>
      </w:r>
    </w:p>
    <w:p w:rsidR="00354B0C" w:rsidRPr="00354B0C" w:rsidRDefault="00354B0C" w:rsidP="00354B0C">
      <w:pPr>
        <w:spacing w:after="0" w:line="240" w:lineRule="auto"/>
        <w:ind w:firstLine="720"/>
        <w:jc w:val="both"/>
        <w:rPr>
          <w:rFonts w:ascii="Times New Roman" w:hAnsi="Times New Roman"/>
          <w:sz w:val="26"/>
          <w:szCs w:val="26"/>
          <w:lang w:val="sv-SE"/>
        </w:rPr>
      </w:pPr>
      <w:r w:rsidRPr="00354B0C">
        <w:rPr>
          <w:rFonts w:ascii="Times New Roman" w:hAnsi="Times New Roman"/>
          <w:sz w:val="26"/>
          <w:szCs w:val="26"/>
          <w:lang w:val="sv-SE"/>
        </w:rPr>
        <w:t>- Hiểu được cách phân loại hợp đồng dân sự và nội dung cơ bản của các hợp đồng dân sự cụ thể;</w:t>
      </w:r>
    </w:p>
    <w:p w:rsidR="00354B0C" w:rsidRDefault="00354B0C" w:rsidP="00354B0C">
      <w:pPr>
        <w:spacing w:after="0" w:line="240" w:lineRule="auto"/>
        <w:ind w:firstLine="720"/>
        <w:jc w:val="both"/>
        <w:rPr>
          <w:rFonts w:ascii="Times New Roman" w:hAnsi="Times New Roman"/>
          <w:sz w:val="26"/>
          <w:szCs w:val="26"/>
          <w:lang w:val="sv-SE"/>
        </w:rPr>
      </w:pPr>
      <w:r w:rsidRPr="00354B0C">
        <w:rPr>
          <w:rFonts w:ascii="Times New Roman" w:hAnsi="Times New Roman"/>
          <w:sz w:val="26"/>
          <w:szCs w:val="26"/>
          <w:lang w:val="sv-SE"/>
        </w:rPr>
        <w:t>- Hiểu được khái niệm, điều kiện phát sinh, nguyên tắc bồi thường, năng lực chịu trách nhiệm bồi thường của trách nhiệm bồi thường thiệt hại ngoài hợp đồng, cách xác định thiệt hại và bồi thường thiệt hại trong một số trường hợp cụ thể.</w:t>
      </w:r>
    </w:p>
    <w:p w:rsidR="00FD101A" w:rsidRPr="00FD101A" w:rsidRDefault="00FD101A" w:rsidP="00354B0C">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w:t>
      </w:r>
      <w:r w:rsidRPr="00FD101A">
        <w:rPr>
          <w:rFonts w:ascii="Times New Roman" w:eastAsia="Times New Roman" w:hAnsi="Times New Roman"/>
          <w:b/>
          <w:bCs/>
          <w:i/>
          <w:sz w:val="26"/>
          <w:szCs w:val="26"/>
          <w:lang w:val="sv-SE"/>
        </w:rPr>
        <w:t>.2. Về kỹ năng</w:t>
      </w:r>
    </w:p>
    <w:p w:rsidR="0097080F" w:rsidRPr="0097080F" w:rsidRDefault="0097080F" w:rsidP="0097080F">
      <w:pPr>
        <w:spacing w:after="0" w:line="240" w:lineRule="auto"/>
        <w:ind w:firstLine="720"/>
        <w:jc w:val="both"/>
        <w:rPr>
          <w:rFonts w:ascii="Times New Roman" w:hAnsi="Times New Roman"/>
          <w:spacing w:val="-4"/>
          <w:sz w:val="26"/>
          <w:szCs w:val="26"/>
          <w:lang w:val="sv-SE"/>
        </w:rPr>
      </w:pPr>
      <w:r w:rsidRPr="0097080F">
        <w:rPr>
          <w:rFonts w:ascii="Times New Roman" w:hAnsi="Times New Roman"/>
          <w:spacing w:val="-4"/>
          <w:sz w:val="26"/>
          <w:szCs w:val="26"/>
          <w:lang w:val="sv-SE"/>
        </w:rPr>
        <w:t>- Vận dụng được các quy định của pháp luật về nghĩa vụ, bảo đảm thực hiện nghĩa vụ, hợp đồng, nghĩa vụ ngoài hợp đồng cũng như trách nhiệm bồi thường thiệt hại ngoài hợp đồng để giải quyết các tình huống phát sinh trên thực tế;</w:t>
      </w:r>
    </w:p>
    <w:p w:rsidR="0097080F" w:rsidRDefault="0097080F" w:rsidP="0097080F">
      <w:pPr>
        <w:spacing w:after="0" w:line="240" w:lineRule="auto"/>
        <w:ind w:firstLine="720"/>
        <w:jc w:val="both"/>
        <w:rPr>
          <w:rFonts w:ascii="Times New Roman" w:hAnsi="Times New Roman"/>
          <w:spacing w:val="-4"/>
          <w:sz w:val="26"/>
          <w:szCs w:val="26"/>
          <w:lang w:val="sv-SE"/>
        </w:rPr>
      </w:pPr>
      <w:r w:rsidRPr="0097080F">
        <w:rPr>
          <w:rFonts w:ascii="Times New Roman" w:hAnsi="Times New Roman"/>
          <w:spacing w:val="-4"/>
          <w:sz w:val="26"/>
          <w:szCs w:val="26"/>
          <w:lang w:val="sv-SE"/>
        </w:rPr>
        <w:t>- Phân tích, bình luận, đánh giá được các quy định của pháp luật về nghĩa vụ và hợp đồ</w:t>
      </w:r>
      <w:r>
        <w:rPr>
          <w:rFonts w:ascii="Times New Roman" w:hAnsi="Times New Roman"/>
          <w:spacing w:val="-4"/>
          <w:sz w:val="26"/>
          <w:szCs w:val="26"/>
          <w:lang w:val="sv-SE"/>
        </w:rPr>
        <w:t>ng nói chung.</w:t>
      </w:r>
    </w:p>
    <w:p w:rsidR="00FD101A" w:rsidRPr="00FD101A" w:rsidRDefault="00FD101A" w:rsidP="0097080F">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5.3</w:t>
      </w:r>
      <w:r w:rsidRPr="00FD101A">
        <w:rPr>
          <w:rFonts w:ascii="Times New Roman" w:eastAsia="Times New Roman" w:hAnsi="Times New Roman"/>
          <w:b/>
          <w:bCs/>
          <w:i/>
          <w:sz w:val="26"/>
          <w:szCs w:val="26"/>
          <w:lang w:val="sv-SE"/>
        </w:rPr>
        <w:t>. Về thái độ</w:t>
      </w:r>
    </w:p>
    <w:p w:rsidR="002917BC" w:rsidRPr="002917BC" w:rsidRDefault="002917BC" w:rsidP="002917BC">
      <w:pPr>
        <w:spacing w:after="0" w:line="240" w:lineRule="auto"/>
        <w:ind w:firstLine="720"/>
        <w:rPr>
          <w:rFonts w:ascii="Times New Roman" w:hAnsi="Times New Roman"/>
          <w:sz w:val="26"/>
          <w:szCs w:val="26"/>
          <w:lang w:val="sv-SE"/>
        </w:rPr>
      </w:pPr>
      <w:r w:rsidRPr="002917BC">
        <w:rPr>
          <w:rFonts w:ascii="Times New Roman" w:hAnsi="Times New Roman"/>
          <w:sz w:val="26"/>
          <w:szCs w:val="26"/>
          <w:lang w:val="sv-SE"/>
        </w:rPr>
        <w:lastRenderedPageBreak/>
        <w:t>- Tích cực nâng cao trình độ nhận thức pháp luật về nghĩa vụ, bảo đảm thực hiện nghĩa vụ, hợp đồng, nghĩa vụ ngoài hợp đồng, trách nhiệm bồi thường thiệt hại ngoài hợp đồng;</w:t>
      </w:r>
    </w:p>
    <w:p w:rsidR="002917BC" w:rsidRDefault="002917BC" w:rsidP="002917BC">
      <w:pPr>
        <w:spacing w:after="0" w:line="240" w:lineRule="auto"/>
        <w:ind w:firstLine="720"/>
        <w:rPr>
          <w:rFonts w:ascii="Times New Roman" w:hAnsi="Times New Roman"/>
          <w:sz w:val="26"/>
          <w:szCs w:val="26"/>
          <w:lang w:val="sv-SE"/>
        </w:rPr>
      </w:pPr>
      <w:r w:rsidRPr="002917BC">
        <w:rPr>
          <w:rFonts w:ascii="Times New Roman" w:hAnsi="Times New Roman"/>
          <w:sz w:val="26"/>
          <w:szCs w:val="26"/>
          <w:lang w:val="sv-SE"/>
        </w:rPr>
        <w:t>- Khách quan trong việc đánh giá các quy định của pháp luật liên quan đến nghĩa vụ và hợp đồng nói chung cũng như việc vận dụng quy định của pháp luật về nghĩa vụ và hợp đồng vào thực tiễn giải quyết tranh chấp.</w:t>
      </w:r>
    </w:p>
    <w:p w:rsidR="00575EB6" w:rsidRPr="00575EB6" w:rsidRDefault="00575EB6" w:rsidP="002917BC">
      <w:pPr>
        <w:spacing w:after="0" w:line="240" w:lineRule="auto"/>
        <w:rPr>
          <w:rFonts w:ascii="Times New Roman" w:hAnsi="Times New Roman"/>
          <w:b/>
          <w:sz w:val="26"/>
          <w:szCs w:val="26"/>
        </w:rPr>
      </w:pPr>
      <w:r w:rsidRPr="00575EB6">
        <w:rPr>
          <w:rFonts w:ascii="Times New Roman" w:hAnsi="Times New Roman"/>
          <w:b/>
          <w:sz w:val="26"/>
          <w:szCs w:val="26"/>
        </w:rPr>
        <w:t>6. Nội dung học phần</w:t>
      </w:r>
    </w:p>
    <w:p w:rsidR="00575EB6" w:rsidRPr="00575EB6" w:rsidRDefault="00575EB6" w:rsidP="004D32C9">
      <w:pPr>
        <w:spacing w:after="0" w:line="240" w:lineRule="auto"/>
        <w:rPr>
          <w:rFonts w:ascii="Times New Roman" w:hAnsi="Times New Roman"/>
          <w:b/>
          <w:sz w:val="24"/>
        </w:rPr>
      </w:pPr>
    </w:p>
    <w:tbl>
      <w:tblPr>
        <w:tblW w:w="9360"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850"/>
        <w:gridCol w:w="993"/>
        <w:gridCol w:w="3578"/>
        <w:gridCol w:w="820"/>
      </w:tblGrid>
      <w:tr w:rsidR="00575EB6" w:rsidRPr="00575EB6" w:rsidTr="00750FD5">
        <w:trPr>
          <w:jc w:val="center"/>
        </w:trPr>
        <w:tc>
          <w:tcPr>
            <w:tcW w:w="2268" w:type="dxa"/>
            <w:vMerge w:val="restart"/>
            <w:shd w:val="clear" w:color="auto" w:fill="auto"/>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Nội dung chi tiết học phần</w:t>
            </w:r>
          </w:p>
        </w:tc>
        <w:tc>
          <w:tcPr>
            <w:tcW w:w="6272" w:type="dxa"/>
            <w:gridSpan w:val="4"/>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Phân bổ thời gian</w:t>
            </w:r>
          </w:p>
        </w:tc>
        <w:tc>
          <w:tcPr>
            <w:tcW w:w="820" w:type="dxa"/>
            <w:vMerge w:val="restart"/>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Ghi chú</w:t>
            </w:r>
          </w:p>
        </w:tc>
      </w:tr>
      <w:tr w:rsidR="00575EB6" w:rsidRPr="00575EB6" w:rsidTr="00750FD5">
        <w:trPr>
          <w:jc w:val="center"/>
        </w:trPr>
        <w:tc>
          <w:tcPr>
            <w:tcW w:w="2268" w:type="dxa"/>
            <w:vMerge/>
            <w:shd w:val="clear" w:color="auto" w:fill="auto"/>
          </w:tcPr>
          <w:p w:rsidR="00575EB6" w:rsidRPr="00575EB6" w:rsidRDefault="00575EB6" w:rsidP="004D32C9">
            <w:pPr>
              <w:spacing w:after="0" w:line="240" w:lineRule="auto"/>
              <w:rPr>
                <w:rFonts w:ascii="Times New Roman" w:hAnsi="Times New Roman"/>
                <w:b/>
                <w:sz w:val="20"/>
                <w:szCs w:val="20"/>
              </w:rPr>
            </w:pPr>
          </w:p>
        </w:tc>
        <w:tc>
          <w:tcPr>
            <w:tcW w:w="1701" w:type="dxa"/>
            <w:gridSpan w:val="2"/>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Số tiết trên lớp</w:t>
            </w:r>
          </w:p>
        </w:tc>
        <w:tc>
          <w:tcPr>
            <w:tcW w:w="993" w:type="dxa"/>
            <w:vMerge w:val="restart"/>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Số giờ</w:t>
            </w:r>
          </w:p>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tự học, tự nghiên cứu</w:t>
            </w:r>
          </w:p>
        </w:tc>
        <w:tc>
          <w:tcPr>
            <w:tcW w:w="3578" w:type="dxa"/>
            <w:vMerge w:val="restart"/>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Yêu cầu sinh viên chuẩn bị</w:t>
            </w:r>
          </w:p>
        </w:tc>
        <w:tc>
          <w:tcPr>
            <w:tcW w:w="820" w:type="dxa"/>
            <w:vMerge/>
          </w:tcPr>
          <w:p w:rsidR="00575EB6" w:rsidRPr="00575EB6" w:rsidRDefault="00575EB6" w:rsidP="004D32C9">
            <w:pPr>
              <w:spacing w:after="0" w:line="240" w:lineRule="auto"/>
              <w:rPr>
                <w:rFonts w:ascii="Times New Roman" w:hAnsi="Times New Roman"/>
                <w:sz w:val="20"/>
                <w:szCs w:val="20"/>
              </w:rPr>
            </w:pPr>
          </w:p>
        </w:tc>
      </w:tr>
      <w:tr w:rsidR="00575EB6" w:rsidRPr="00575EB6" w:rsidTr="00750FD5">
        <w:trPr>
          <w:jc w:val="center"/>
        </w:trPr>
        <w:tc>
          <w:tcPr>
            <w:tcW w:w="2268" w:type="dxa"/>
            <w:vMerge/>
            <w:shd w:val="clear" w:color="auto" w:fill="auto"/>
          </w:tcPr>
          <w:p w:rsidR="00575EB6" w:rsidRPr="00575EB6" w:rsidRDefault="00575EB6" w:rsidP="004D32C9">
            <w:pPr>
              <w:spacing w:after="0" w:line="240" w:lineRule="auto"/>
              <w:rPr>
                <w:rFonts w:ascii="Times New Roman" w:hAnsi="Times New Roman"/>
                <w:b/>
                <w:sz w:val="20"/>
                <w:szCs w:val="20"/>
              </w:rPr>
            </w:pPr>
          </w:p>
        </w:tc>
        <w:tc>
          <w:tcPr>
            <w:tcW w:w="851" w:type="dxa"/>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Lý thuyết</w:t>
            </w:r>
          </w:p>
        </w:tc>
        <w:tc>
          <w:tcPr>
            <w:tcW w:w="850" w:type="dxa"/>
            <w:vAlign w:val="center"/>
          </w:tcPr>
          <w:p w:rsidR="00575EB6" w:rsidRPr="00575EB6" w:rsidRDefault="00575EB6" w:rsidP="004D32C9">
            <w:pPr>
              <w:spacing w:after="0" w:line="240" w:lineRule="auto"/>
              <w:jc w:val="center"/>
              <w:rPr>
                <w:rFonts w:ascii="Times New Roman" w:hAnsi="Times New Roman"/>
                <w:b/>
                <w:sz w:val="20"/>
                <w:szCs w:val="20"/>
              </w:rPr>
            </w:pPr>
            <w:r w:rsidRPr="00575EB6">
              <w:rPr>
                <w:rFonts w:ascii="Times New Roman" w:hAnsi="Times New Roman"/>
                <w:b/>
                <w:sz w:val="20"/>
                <w:szCs w:val="20"/>
              </w:rPr>
              <w:t>Thực hành</w:t>
            </w:r>
          </w:p>
        </w:tc>
        <w:tc>
          <w:tcPr>
            <w:tcW w:w="993" w:type="dxa"/>
            <w:vMerge/>
          </w:tcPr>
          <w:p w:rsidR="00575EB6" w:rsidRPr="00575EB6" w:rsidRDefault="00575EB6" w:rsidP="004D32C9">
            <w:pPr>
              <w:spacing w:after="0" w:line="240" w:lineRule="auto"/>
              <w:rPr>
                <w:rFonts w:ascii="Times New Roman" w:hAnsi="Times New Roman"/>
                <w:sz w:val="20"/>
                <w:szCs w:val="20"/>
              </w:rPr>
            </w:pPr>
          </w:p>
        </w:tc>
        <w:tc>
          <w:tcPr>
            <w:tcW w:w="3578" w:type="dxa"/>
            <w:vMerge/>
          </w:tcPr>
          <w:p w:rsidR="00575EB6" w:rsidRPr="00575EB6" w:rsidRDefault="00575EB6" w:rsidP="004D32C9">
            <w:pPr>
              <w:spacing w:after="0" w:line="240" w:lineRule="auto"/>
              <w:rPr>
                <w:rFonts w:ascii="Times New Roman" w:hAnsi="Times New Roman"/>
                <w:sz w:val="20"/>
                <w:szCs w:val="20"/>
              </w:rPr>
            </w:pPr>
          </w:p>
        </w:tc>
        <w:tc>
          <w:tcPr>
            <w:tcW w:w="820" w:type="dxa"/>
            <w:vMerge/>
          </w:tcPr>
          <w:p w:rsidR="00575EB6" w:rsidRPr="00575EB6" w:rsidRDefault="00575EB6" w:rsidP="004D32C9">
            <w:pPr>
              <w:spacing w:after="0" w:line="240" w:lineRule="auto"/>
              <w:rPr>
                <w:rFonts w:ascii="Times New Roman" w:hAnsi="Times New Roman"/>
                <w:sz w:val="20"/>
                <w:szCs w:val="20"/>
              </w:rPr>
            </w:pPr>
          </w:p>
        </w:tc>
      </w:tr>
      <w:tr w:rsidR="00575EB6" w:rsidRPr="00575EB6" w:rsidTr="00750FD5">
        <w:trPr>
          <w:jc w:val="center"/>
        </w:trPr>
        <w:tc>
          <w:tcPr>
            <w:tcW w:w="2268" w:type="dxa"/>
          </w:tcPr>
          <w:p w:rsidR="00575EB6" w:rsidRPr="00575EB6" w:rsidRDefault="007E6E37" w:rsidP="0017513E">
            <w:pPr>
              <w:spacing w:after="0" w:line="240" w:lineRule="auto"/>
              <w:jc w:val="both"/>
              <w:rPr>
                <w:rFonts w:ascii="Times New Roman" w:hAnsi="Times New Roman"/>
                <w:b/>
                <w:sz w:val="20"/>
                <w:szCs w:val="20"/>
              </w:rPr>
            </w:pPr>
            <w:r w:rsidRPr="007E6E37">
              <w:rPr>
                <w:rFonts w:ascii="Times New Roman" w:hAnsi="Times New Roman"/>
                <w:b/>
                <w:sz w:val="20"/>
                <w:szCs w:val="20"/>
              </w:rPr>
              <w:t>Vấn đề 1: Khái niệm chung về nghĩa vụ</w:t>
            </w:r>
          </w:p>
        </w:tc>
        <w:tc>
          <w:tcPr>
            <w:tcW w:w="851"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850"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0</w:t>
            </w:r>
          </w:p>
        </w:tc>
        <w:tc>
          <w:tcPr>
            <w:tcW w:w="993"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578" w:type="dxa"/>
          </w:tcPr>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 Đọc:</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Giáo trình luật dân sự Việt Nam (tập 2), Trường Đại học Luật Hà Nội, Nxb. Công an nhân dân, Hà Nội, 2009; tr. 5 - 57;</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Giáo trình luật dân sự Việt Nam (tập 2), Lê Đình Nghị (chủ biên), Nxb. Giáo dục, Hà Nội, 2009, tr. 3 - 21;</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Bộ luật dân sự năm 2005;</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Nghĩa vụ dân sự trong luật dân sự Việt Nam, Nguyễn Mạnh Bách, Nxb. Chính trị quốc gia, Hà Nội, 1998;</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Những vấn đề cơ bản và thuật ngữ của Bộ luật dân sự, Nguyễn Thuỳ Dương, Nxb. Thành phố Hồ Chí Minh, 1997;</w:t>
            </w:r>
          </w:p>
          <w:p w:rsidR="002F02D5" w:rsidRPr="002F02D5"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 xml:space="preserve"> Các quy định về sở hữu và quyền về tài sản, Nxb. Chính trị quốc gia, Hà Nội, 1998;</w:t>
            </w:r>
          </w:p>
          <w:p w:rsidR="00575EB6" w:rsidRPr="00575EB6" w:rsidRDefault="002F02D5" w:rsidP="002F02D5">
            <w:pPr>
              <w:widowControl w:val="0"/>
              <w:spacing w:after="0" w:line="240" w:lineRule="auto"/>
              <w:jc w:val="both"/>
              <w:rPr>
                <w:rFonts w:ascii="Times New Roman" w:hAnsi="Times New Roman"/>
                <w:sz w:val="20"/>
                <w:szCs w:val="20"/>
                <w:lang w:val="pt-BR"/>
              </w:rPr>
            </w:pPr>
            <w:r w:rsidRPr="002F02D5">
              <w:rPr>
                <w:rFonts w:ascii="Times New Roman" w:hAnsi="Times New Roman"/>
                <w:sz w:val="20"/>
                <w:szCs w:val="20"/>
                <w:lang w:val="pt-BR"/>
              </w:rPr>
              <w:t>-</w:t>
            </w:r>
            <w:r w:rsidRPr="002F02D5">
              <w:rPr>
                <w:rFonts w:ascii="Times New Roman" w:hAnsi="Times New Roman"/>
                <w:sz w:val="20"/>
                <w:szCs w:val="20"/>
                <w:lang w:val="pt-BR"/>
              </w:rPr>
              <w:tab/>
              <w:t>Bộ luật dân sự Pháp, Nxb. Tư pháp, Hà Nội, 2005.</w:t>
            </w:r>
          </w:p>
        </w:tc>
        <w:tc>
          <w:tcPr>
            <w:tcW w:w="820" w:type="dxa"/>
          </w:tcPr>
          <w:p w:rsidR="00575EB6" w:rsidRPr="00575EB6" w:rsidRDefault="00575EB6" w:rsidP="004D32C9">
            <w:pPr>
              <w:spacing w:after="0" w:line="240" w:lineRule="auto"/>
              <w:rPr>
                <w:rFonts w:ascii="Times New Roman" w:hAnsi="Times New Roman"/>
                <w:b/>
                <w:sz w:val="20"/>
                <w:szCs w:val="20"/>
              </w:rPr>
            </w:pPr>
          </w:p>
        </w:tc>
      </w:tr>
      <w:tr w:rsidR="00575EB6" w:rsidRPr="00575EB6" w:rsidTr="00750FD5">
        <w:trPr>
          <w:jc w:val="center"/>
        </w:trPr>
        <w:tc>
          <w:tcPr>
            <w:tcW w:w="2268" w:type="dxa"/>
          </w:tcPr>
          <w:p w:rsidR="00575EB6" w:rsidRPr="00575EB6" w:rsidRDefault="007E6E37" w:rsidP="0017513E">
            <w:pPr>
              <w:spacing w:after="0" w:line="240" w:lineRule="auto"/>
              <w:jc w:val="both"/>
              <w:rPr>
                <w:rFonts w:ascii="Times New Roman" w:hAnsi="Times New Roman"/>
                <w:b/>
                <w:sz w:val="20"/>
                <w:szCs w:val="20"/>
              </w:rPr>
            </w:pPr>
            <w:r w:rsidRPr="007E6E37">
              <w:rPr>
                <w:rFonts w:ascii="Times New Roman" w:hAnsi="Times New Roman"/>
                <w:b/>
                <w:sz w:val="20"/>
                <w:szCs w:val="20"/>
              </w:rPr>
              <w:t>Vấn đề 2: Xác lập, thực hiện, chấm dứt nghĩa vụ và trách nhiệm dân sự</w:t>
            </w:r>
          </w:p>
        </w:tc>
        <w:tc>
          <w:tcPr>
            <w:tcW w:w="851"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50"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93" w:type="dxa"/>
          </w:tcPr>
          <w:p w:rsidR="00575EB6"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578" w:type="dxa"/>
          </w:tcPr>
          <w:p w:rsidR="002F02D5" w:rsidRPr="002F02D5" w:rsidRDefault="002F02D5" w:rsidP="002F02D5">
            <w:pPr>
              <w:widowControl w:val="0"/>
              <w:spacing w:before="120" w:after="0" w:line="288" w:lineRule="auto"/>
              <w:ind w:left="-57" w:right="-57"/>
              <w:jc w:val="both"/>
              <w:rPr>
                <w:rFonts w:ascii="Times New Roman" w:eastAsia="Times New Roman" w:hAnsi="Times New Roman"/>
                <w:i/>
                <w:sz w:val="20"/>
                <w:szCs w:val="20"/>
              </w:rPr>
            </w:pPr>
            <w:r w:rsidRPr="002F02D5">
              <w:rPr>
                <w:rFonts w:ascii="Times New Roman" w:eastAsia="Times New Roman" w:hAnsi="Times New Roman"/>
                <w:i/>
                <w:sz w:val="20"/>
                <w:szCs w:val="20"/>
              </w:rPr>
              <w:t>* Đọc:</w:t>
            </w:r>
          </w:p>
          <w:p w:rsidR="002F02D5" w:rsidRPr="002F02D5" w:rsidRDefault="002F02D5" w:rsidP="002F02D5">
            <w:pPr>
              <w:widowControl w:val="0"/>
              <w:tabs>
                <w:tab w:val="left" w:pos="72"/>
              </w:tabs>
              <w:spacing w:after="0" w:line="288" w:lineRule="auto"/>
              <w:ind w:left="72" w:right="-57"/>
              <w:jc w:val="both"/>
              <w:rPr>
                <w:rFonts w:ascii="Times New Roman" w:eastAsia="Times New Roman" w:hAnsi="Times New Roman"/>
                <w:sz w:val="20"/>
                <w:szCs w:val="20"/>
                <w:lang w:val="pt-BR"/>
              </w:rPr>
            </w:pPr>
            <w:r w:rsidRPr="002F02D5">
              <w:rPr>
                <w:rFonts w:ascii="Times New Roman" w:eastAsia="Times New Roman" w:hAnsi="Times New Roman"/>
                <w:sz w:val="20"/>
                <w:szCs w:val="20"/>
              </w:rPr>
              <w:t xml:space="preserve">- Giáo trình luật dân sự Việt Nam (tập 2), Trường Đại học Luật Hà Nội, Nxb. </w:t>
            </w:r>
            <w:r w:rsidRPr="002F02D5">
              <w:rPr>
                <w:rFonts w:ascii="Times New Roman" w:eastAsia="Times New Roman" w:hAnsi="Times New Roman"/>
                <w:sz w:val="20"/>
                <w:szCs w:val="20"/>
                <w:lang w:val="pt-BR"/>
              </w:rPr>
              <w:t>Công an nhân dân, Hà Nội, 2009, tr. 5 - 57;</w:t>
            </w:r>
          </w:p>
          <w:p w:rsidR="002F02D5" w:rsidRPr="002F02D5" w:rsidRDefault="002F02D5" w:rsidP="002F02D5">
            <w:pPr>
              <w:widowControl w:val="0"/>
              <w:numPr>
                <w:ilvl w:val="0"/>
                <w:numId w:val="1"/>
              </w:numPr>
              <w:tabs>
                <w:tab w:val="left" w:pos="72"/>
              </w:tabs>
              <w:spacing w:after="0" w:line="288" w:lineRule="auto"/>
              <w:ind w:left="72" w:right="-57" w:hanging="129"/>
              <w:jc w:val="both"/>
              <w:rPr>
                <w:rFonts w:ascii="Times New Roman" w:eastAsia="Times New Roman" w:hAnsi="Times New Roman"/>
                <w:sz w:val="20"/>
                <w:szCs w:val="20"/>
                <w:lang w:val="fr-FR"/>
              </w:rPr>
            </w:pPr>
            <w:r w:rsidRPr="002F02D5">
              <w:rPr>
                <w:rFonts w:ascii="Times New Roman" w:eastAsia="Times New Roman" w:hAnsi="Times New Roman"/>
                <w:sz w:val="20"/>
                <w:szCs w:val="20"/>
                <w:lang w:val="pt-BR"/>
              </w:rPr>
              <w:t xml:space="preserve">Giáo trình luật dân sự Việt Nam (tập 2), Lê Đình Nghị (chủ biên), Nxb. </w:t>
            </w:r>
            <w:r w:rsidRPr="002F02D5">
              <w:rPr>
                <w:rFonts w:ascii="Times New Roman" w:eastAsia="Times New Roman" w:hAnsi="Times New Roman"/>
                <w:sz w:val="20"/>
                <w:szCs w:val="20"/>
                <w:lang w:val="fr-FR"/>
              </w:rPr>
              <w:t>Giáo dục, Hà Nội, 2009, tr. 21 - 37;</w:t>
            </w:r>
          </w:p>
          <w:p w:rsidR="002F02D5" w:rsidRPr="002F02D5" w:rsidRDefault="002F02D5" w:rsidP="002F02D5">
            <w:pPr>
              <w:widowControl w:val="0"/>
              <w:numPr>
                <w:ilvl w:val="0"/>
                <w:numId w:val="1"/>
              </w:numPr>
              <w:tabs>
                <w:tab w:val="left" w:pos="72"/>
              </w:tabs>
              <w:spacing w:after="0" w:line="288" w:lineRule="auto"/>
              <w:ind w:left="72" w:right="-57" w:hanging="129"/>
              <w:jc w:val="both"/>
              <w:rPr>
                <w:rFonts w:ascii="Times New Roman" w:eastAsia="Times New Roman" w:hAnsi="Times New Roman"/>
                <w:sz w:val="20"/>
                <w:szCs w:val="20"/>
                <w:lang w:val="fr-FR"/>
              </w:rPr>
            </w:pPr>
            <w:r w:rsidRPr="002F02D5">
              <w:rPr>
                <w:rFonts w:ascii="Times New Roman" w:eastAsia="Times New Roman" w:hAnsi="Times New Roman"/>
                <w:sz w:val="20"/>
                <w:szCs w:val="20"/>
                <w:lang w:val="fr-FR"/>
              </w:rPr>
              <w:t>Bộ luật dân sự năm 2005;</w:t>
            </w:r>
          </w:p>
          <w:p w:rsidR="002F02D5" w:rsidRPr="002F02D5" w:rsidRDefault="002F02D5" w:rsidP="002F02D5">
            <w:pPr>
              <w:widowControl w:val="0"/>
              <w:numPr>
                <w:ilvl w:val="0"/>
                <w:numId w:val="1"/>
              </w:numPr>
              <w:tabs>
                <w:tab w:val="left" w:pos="72"/>
              </w:tabs>
              <w:spacing w:after="0" w:line="288" w:lineRule="auto"/>
              <w:ind w:left="72" w:right="-57" w:hanging="129"/>
              <w:jc w:val="both"/>
              <w:rPr>
                <w:rFonts w:ascii="Times New Roman" w:eastAsia="Times New Roman" w:hAnsi="Times New Roman"/>
                <w:sz w:val="20"/>
                <w:szCs w:val="20"/>
                <w:lang w:val="pt-BR"/>
              </w:rPr>
            </w:pPr>
            <w:r w:rsidRPr="002F02D5">
              <w:rPr>
                <w:rFonts w:ascii="Times New Roman" w:eastAsia="Times New Roman" w:hAnsi="Times New Roman"/>
                <w:sz w:val="20"/>
                <w:szCs w:val="20"/>
                <w:lang w:val="fr-FR"/>
              </w:rPr>
              <w:t xml:space="preserve">Nghĩa vụ dân sự trong luật dân sự Việt Nam, </w:t>
            </w:r>
            <w:r w:rsidRPr="002F02D5">
              <w:rPr>
                <w:rFonts w:ascii="Times New Roman" w:eastAsia="Times New Roman" w:hAnsi="Times New Roman"/>
                <w:spacing w:val="-4"/>
                <w:sz w:val="20"/>
                <w:szCs w:val="20"/>
                <w:lang w:val="fr-FR"/>
              </w:rPr>
              <w:t>Nguyễn Mạnh Bách,</w:t>
            </w:r>
            <w:r w:rsidRPr="002F02D5">
              <w:rPr>
                <w:rFonts w:ascii="Times New Roman" w:eastAsia="Times New Roman" w:hAnsi="Times New Roman"/>
                <w:sz w:val="20"/>
                <w:szCs w:val="20"/>
                <w:lang w:val="fr-FR"/>
              </w:rPr>
              <w:t xml:space="preserve"> Nxb. </w:t>
            </w:r>
            <w:r w:rsidRPr="002F02D5">
              <w:rPr>
                <w:rFonts w:ascii="Times New Roman" w:eastAsia="Times New Roman" w:hAnsi="Times New Roman"/>
                <w:sz w:val="20"/>
                <w:szCs w:val="20"/>
                <w:lang w:val="pt-BR"/>
              </w:rPr>
              <w:t>Chính trị quốc gia, Hà Nội, 1998;</w:t>
            </w:r>
          </w:p>
          <w:p w:rsidR="002F02D5" w:rsidRPr="002F02D5" w:rsidRDefault="002F02D5" w:rsidP="002F02D5">
            <w:pPr>
              <w:widowControl w:val="0"/>
              <w:numPr>
                <w:ilvl w:val="0"/>
                <w:numId w:val="1"/>
              </w:numPr>
              <w:tabs>
                <w:tab w:val="left" w:pos="72"/>
              </w:tabs>
              <w:spacing w:after="0" w:line="288" w:lineRule="auto"/>
              <w:ind w:left="72" w:right="-57" w:hanging="129"/>
              <w:jc w:val="both"/>
              <w:rPr>
                <w:rFonts w:ascii="Times New Roman" w:eastAsia="Times New Roman" w:hAnsi="Times New Roman"/>
                <w:sz w:val="20"/>
                <w:szCs w:val="20"/>
                <w:lang w:val="pt-BR"/>
              </w:rPr>
            </w:pPr>
            <w:r w:rsidRPr="002F02D5">
              <w:rPr>
                <w:rFonts w:ascii="Times New Roman" w:eastAsia="Times New Roman" w:hAnsi="Times New Roman"/>
                <w:sz w:val="20"/>
                <w:szCs w:val="20"/>
                <w:lang w:val="pt-BR"/>
              </w:rPr>
              <w:t>Hội thảo “Sự phát triển các chế định cơ bản trong pháp luật dân sự”, Nhà pháp luật Việt-</w:t>
            </w:r>
            <w:r w:rsidRPr="002F02D5">
              <w:rPr>
                <w:rFonts w:ascii="Times New Roman" w:eastAsia="Times New Roman" w:hAnsi="Times New Roman"/>
                <w:spacing w:val="-10"/>
                <w:sz w:val="20"/>
                <w:szCs w:val="20"/>
                <w:lang w:val="pt-BR"/>
              </w:rPr>
              <w:t>Pháp,  Hervé Lecuyer,</w:t>
            </w:r>
            <w:r w:rsidRPr="002F02D5">
              <w:rPr>
                <w:rFonts w:ascii="Times New Roman" w:eastAsia="Times New Roman" w:hAnsi="Times New Roman"/>
                <w:sz w:val="20"/>
                <w:szCs w:val="20"/>
                <w:lang w:val="pt-BR"/>
              </w:rPr>
              <w:t xml:space="preserve"> Christopphe Caron, Hà Nội, 1998.</w:t>
            </w:r>
          </w:p>
          <w:p w:rsidR="002F02D5" w:rsidRPr="002F02D5" w:rsidRDefault="002F02D5" w:rsidP="002F02D5">
            <w:pPr>
              <w:widowControl w:val="0"/>
              <w:numPr>
                <w:ilvl w:val="0"/>
                <w:numId w:val="1"/>
              </w:numPr>
              <w:tabs>
                <w:tab w:val="left" w:pos="72"/>
              </w:tabs>
              <w:spacing w:after="0" w:line="288" w:lineRule="auto"/>
              <w:ind w:left="72" w:right="-57" w:hanging="129"/>
              <w:jc w:val="both"/>
              <w:rPr>
                <w:rFonts w:ascii="Times New Roman" w:eastAsia="Times New Roman" w:hAnsi="Times New Roman"/>
                <w:sz w:val="20"/>
                <w:szCs w:val="20"/>
                <w:lang w:val="pt-BR"/>
              </w:rPr>
            </w:pPr>
            <w:r w:rsidRPr="002F02D5">
              <w:rPr>
                <w:rFonts w:ascii="Times New Roman" w:eastAsia="Times New Roman" w:hAnsi="Times New Roman"/>
                <w:sz w:val="20"/>
                <w:szCs w:val="20"/>
                <w:lang w:val="pt-BR"/>
              </w:rPr>
              <w:t>“Trách nhiệm dân sự và chế định bồi thường thiệt hại  ngoài hợp đồng trong Bộ luật dân sự năm 2005, thực trạng và giải pháp hoàn thiện”, Phạm Kim Anh, Tạp chí khoa học pháp lí, số 6/2009.</w:t>
            </w:r>
          </w:p>
          <w:p w:rsidR="00803730" w:rsidRPr="00575EB6" w:rsidRDefault="00803730" w:rsidP="004D32C9">
            <w:pPr>
              <w:spacing w:after="0" w:line="240" w:lineRule="auto"/>
              <w:jc w:val="both"/>
              <w:rPr>
                <w:rFonts w:ascii="Times New Roman" w:hAnsi="Times New Roman"/>
                <w:b/>
                <w:sz w:val="20"/>
                <w:szCs w:val="20"/>
              </w:rPr>
            </w:pPr>
          </w:p>
        </w:tc>
        <w:tc>
          <w:tcPr>
            <w:tcW w:w="820" w:type="dxa"/>
          </w:tcPr>
          <w:p w:rsidR="00575EB6" w:rsidRPr="00575EB6" w:rsidRDefault="00575EB6" w:rsidP="004D32C9">
            <w:pPr>
              <w:spacing w:after="0" w:line="240" w:lineRule="auto"/>
              <w:rPr>
                <w:rFonts w:ascii="Times New Roman" w:hAnsi="Times New Roman"/>
                <w:b/>
                <w:sz w:val="20"/>
                <w:szCs w:val="20"/>
              </w:rPr>
            </w:pPr>
          </w:p>
        </w:tc>
      </w:tr>
      <w:tr w:rsidR="00327138" w:rsidRPr="00575EB6" w:rsidTr="00750FD5">
        <w:trPr>
          <w:jc w:val="center"/>
        </w:trPr>
        <w:tc>
          <w:tcPr>
            <w:tcW w:w="2268" w:type="dxa"/>
          </w:tcPr>
          <w:p w:rsidR="00327138" w:rsidRPr="00575EB6" w:rsidRDefault="007E6E37" w:rsidP="0017513E">
            <w:pPr>
              <w:spacing w:after="0" w:line="240" w:lineRule="auto"/>
              <w:jc w:val="both"/>
              <w:rPr>
                <w:rFonts w:ascii="Times New Roman" w:hAnsi="Times New Roman"/>
                <w:sz w:val="20"/>
                <w:szCs w:val="20"/>
              </w:rPr>
            </w:pPr>
            <w:r w:rsidRPr="007E6E37">
              <w:rPr>
                <w:rFonts w:ascii="Times New Roman" w:hAnsi="Times New Roman"/>
                <w:b/>
                <w:sz w:val="20"/>
                <w:szCs w:val="20"/>
              </w:rPr>
              <w:lastRenderedPageBreak/>
              <w:t>Vấn đề 3: Quy định chung về bảo đảm thực hiện nghĩa vụ</w:t>
            </w:r>
          </w:p>
        </w:tc>
        <w:tc>
          <w:tcPr>
            <w:tcW w:w="851" w:type="dxa"/>
          </w:tcPr>
          <w:p w:rsidR="00327138"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50" w:type="dxa"/>
          </w:tcPr>
          <w:p w:rsidR="00327138"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93" w:type="dxa"/>
          </w:tcPr>
          <w:p w:rsidR="00327138" w:rsidRPr="00575EB6" w:rsidRDefault="00A16C3D" w:rsidP="004D32C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578" w:type="dxa"/>
          </w:tcPr>
          <w:p w:rsidR="00BA0926" w:rsidRPr="00BA0926" w:rsidRDefault="00BA0926" w:rsidP="00BA0926">
            <w:pPr>
              <w:widowControl w:val="0"/>
              <w:spacing w:before="120" w:after="0" w:line="300" w:lineRule="auto"/>
              <w:ind w:left="-57" w:right="-57"/>
              <w:jc w:val="both"/>
              <w:rPr>
                <w:rFonts w:ascii="Times New Roman" w:eastAsia="Times New Roman" w:hAnsi="Times New Roman"/>
                <w:i/>
                <w:sz w:val="20"/>
                <w:szCs w:val="20"/>
              </w:rPr>
            </w:pPr>
            <w:r w:rsidRPr="00BA0926">
              <w:rPr>
                <w:rFonts w:ascii="Times New Roman" w:eastAsia="Times New Roman" w:hAnsi="Times New Roman"/>
                <w:i/>
                <w:sz w:val="20"/>
                <w:szCs w:val="20"/>
              </w:rPr>
              <w:t>* Đọc:</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z w:val="20"/>
                <w:szCs w:val="20"/>
              </w:rPr>
            </w:pPr>
            <w:r w:rsidRPr="00BA0926">
              <w:rPr>
                <w:rFonts w:ascii="Times New Roman" w:eastAsia="Times New Roman" w:hAnsi="Times New Roman"/>
                <w:sz w:val="20"/>
                <w:szCs w:val="20"/>
              </w:rPr>
              <w:t xml:space="preserve">- Giáo trình luật dân </w:t>
            </w:r>
            <w:r w:rsidRPr="00BA0926">
              <w:rPr>
                <w:rFonts w:ascii="Times New Roman" w:eastAsia="Times New Roman" w:hAnsi="Times New Roman"/>
                <w:spacing w:val="-2"/>
                <w:sz w:val="20"/>
                <w:szCs w:val="20"/>
              </w:rPr>
              <w:t>sự Việt Nam (tập 2),</w:t>
            </w:r>
            <w:r w:rsidRPr="00BA0926">
              <w:rPr>
                <w:rFonts w:ascii="Times New Roman" w:eastAsia="Times New Roman" w:hAnsi="Times New Roman"/>
                <w:sz w:val="20"/>
                <w:szCs w:val="20"/>
              </w:rPr>
              <w:t xml:space="preserve"> </w:t>
            </w:r>
            <w:r w:rsidRPr="00BA0926">
              <w:rPr>
                <w:rFonts w:ascii="Times New Roman" w:eastAsia="Times New Roman" w:hAnsi="Times New Roman"/>
                <w:spacing w:val="-6"/>
                <w:sz w:val="20"/>
                <w:szCs w:val="20"/>
              </w:rPr>
              <w:t>Trường Đại học Luật</w:t>
            </w:r>
            <w:r w:rsidRPr="00BA0926">
              <w:rPr>
                <w:rFonts w:ascii="Times New Roman" w:eastAsia="Times New Roman" w:hAnsi="Times New Roman"/>
                <w:sz w:val="20"/>
                <w:szCs w:val="20"/>
              </w:rPr>
              <w:t xml:space="preserve"> Hà Nội, Nxb. Công </w:t>
            </w:r>
            <w:r w:rsidRPr="00BA0926">
              <w:rPr>
                <w:rFonts w:ascii="Times New Roman" w:eastAsia="Times New Roman" w:hAnsi="Times New Roman"/>
                <w:spacing w:val="-6"/>
                <w:sz w:val="20"/>
                <w:szCs w:val="20"/>
              </w:rPr>
              <w:t>an nhân dân, Hà Nội,</w:t>
            </w:r>
            <w:r w:rsidRPr="00BA0926">
              <w:rPr>
                <w:rFonts w:ascii="Times New Roman" w:eastAsia="Times New Roman" w:hAnsi="Times New Roman"/>
                <w:sz w:val="20"/>
                <w:szCs w:val="20"/>
              </w:rPr>
              <w:t xml:space="preserve"> 2009, tr. 57 - 90;</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z w:val="20"/>
                <w:szCs w:val="20"/>
              </w:rPr>
            </w:pPr>
            <w:r w:rsidRPr="00BA0926">
              <w:rPr>
                <w:rFonts w:ascii="Times New Roman" w:eastAsia="Times New Roman" w:hAnsi="Times New Roman"/>
                <w:sz w:val="20"/>
                <w:szCs w:val="20"/>
              </w:rPr>
              <w:t>- Giáo trình luật dân sự Việt Nam (tập 2), Lê Đình Nghị (chủ biên), Nxb. Giáo dục, Hà Nội, 2009, tr. 41 - 51;</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z w:val="20"/>
                <w:szCs w:val="20"/>
              </w:rPr>
            </w:pPr>
            <w:r w:rsidRPr="00BA0926">
              <w:rPr>
                <w:rFonts w:ascii="Times New Roman" w:eastAsia="Times New Roman" w:hAnsi="Times New Roman"/>
                <w:spacing w:val="-4"/>
                <w:sz w:val="20"/>
                <w:szCs w:val="20"/>
              </w:rPr>
              <w:t xml:space="preserve">- Những </w:t>
            </w:r>
            <w:r w:rsidRPr="00BA0926">
              <w:rPr>
                <w:rFonts w:ascii="Times New Roman" w:eastAsia="Times New Roman" w:hAnsi="Times New Roman"/>
                <w:spacing w:val="-6"/>
                <w:sz w:val="20"/>
                <w:szCs w:val="20"/>
              </w:rPr>
              <w:t>vấn đề cơ bản của Bộ</w:t>
            </w:r>
            <w:r w:rsidRPr="00BA0926">
              <w:rPr>
                <w:rFonts w:ascii="Times New Roman" w:eastAsia="Times New Roman" w:hAnsi="Times New Roman"/>
                <w:sz w:val="20"/>
                <w:szCs w:val="20"/>
              </w:rPr>
              <w:t xml:space="preserve"> </w:t>
            </w:r>
            <w:r w:rsidRPr="00BA0926">
              <w:rPr>
                <w:rFonts w:ascii="Times New Roman" w:eastAsia="Times New Roman" w:hAnsi="Times New Roman"/>
                <w:spacing w:val="-10"/>
                <w:sz w:val="20"/>
                <w:szCs w:val="20"/>
              </w:rPr>
              <w:t>luật dân sự năm</w:t>
            </w:r>
            <w:r w:rsidRPr="00BA0926">
              <w:rPr>
                <w:rFonts w:ascii="Times New Roman" w:eastAsia="Times New Roman" w:hAnsi="Times New Roman"/>
                <w:i/>
                <w:spacing w:val="-10"/>
                <w:sz w:val="20"/>
                <w:szCs w:val="20"/>
              </w:rPr>
              <w:t xml:space="preserve"> </w:t>
            </w:r>
            <w:r w:rsidRPr="00BA0926">
              <w:rPr>
                <w:rFonts w:ascii="Times New Roman" w:eastAsia="Times New Roman" w:hAnsi="Times New Roman"/>
                <w:spacing w:val="-10"/>
                <w:sz w:val="20"/>
                <w:szCs w:val="20"/>
              </w:rPr>
              <w:t>2005,</w:t>
            </w:r>
            <w:r w:rsidRPr="00BA0926">
              <w:rPr>
                <w:rFonts w:ascii="Times New Roman" w:eastAsia="Times New Roman" w:hAnsi="Times New Roman"/>
                <w:sz w:val="20"/>
                <w:szCs w:val="20"/>
              </w:rPr>
              <w:t xml:space="preserve"> </w:t>
            </w:r>
            <w:r w:rsidRPr="00BA0926">
              <w:rPr>
                <w:rFonts w:ascii="Times New Roman" w:eastAsia="Times New Roman" w:hAnsi="Times New Roman"/>
                <w:spacing w:val="-4"/>
                <w:sz w:val="20"/>
                <w:szCs w:val="20"/>
              </w:rPr>
              <w:t xml:space="preserve">Bộ tư pháp, </w:t>
            </w:r>
            <w:r w:rsidRPr="00BA0926">
              <w:rPr>
                <w:rFonts w:ascii="Times New Roman" w:eastAsia="Times New Roman" w:hAnsi="Times New Roman"/>
                <w:spacing w:val="-14"/>
                <w:sz w:val="20"/>
                <w:szCs w:val="20"/>
              </w:rPr>
              <w:t>Nxb. Tư pháp, Hà Nội,</w:t>
            </w:r>
            <w:r w:rsidRPr="00BA0926">
              <w:rPr>
                <w:rFonts w:ascii="Times New Roman" w:eastAsia="Times New Roman" w:hAnsi="Times New Roman"/>
                <w:sz w:val="20"/>
                <w:szCs w:val="20"/>
              </w:rPr>
              <w:t xml:space="preserve"> 2005, tr. 42 - 60;</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z w:val="20"/>
                <w:szCs w:val="20"/>
              </w:rPr>
            </w:pPr>
            <w:r w:rsidRPr="00BA0926">
              <w:rPr>
                <w:rFonts w:ascii="Times New Roman" w:eastAsia="Times New Roman" w:hAnsi="Times New Roman"/>
                <w:sz w:val="20"/>
                <w:szCs w:val="20"/>
              </w:rPr>
              <w:t xml:space="preserve">- </w:t>
            </w:r>
            <w:r w:rsidRPr="00BA0926">
              <w:rPr>
                <w:rFonts w:ascii="Times New Roman" w:eastAsia="Times New Roman" w:hAnsi="Times New Roman"/>
                <w:spacing w:val="-6"/>
                <w:sz w:val="20"/>
                <w:szCs w:val="20"/>
              </w:rPr>
              <w:t>Bàn về mối quan</w:t>
            </w:r>
            <w:r w:rsidRPr="00BA0926">
              <w:rPr>
                <w:rFonts w:ascii="Times New Roman" w:eastAsia="Times New Roman" w:hAnsi="Times New Roman"/>
                <w:sz w:val="20"/>
                <w:szCs w:val="20"/>
              </w:rPr>
              <w:t xml:space="preserve"> hệ giữa biện pháp bảo đảm và nghĩa vụ được bảo đảm, Nguyễn Thị Hương </w:t>
            </w:r>
            <w:r w:rsidRPr="00BA0926">
              <w:rPr>
                <w:rFonts w:ascii="Times New Roman" w:eastAsia="Times New Roman" w:hAnsi="Times New Roman"/>
                <w:spacing w:val="-6"/>
                <w:sz w:val="20"/>
                <w:szCs w:val="20"/>
              </w:rPr>
              <w:t xml:space="preserve">Nhu, </w:t>
            </w:r>
            <w:r w:rsidRPr="00BA0926">
              <w:rPr>
                <w:rFonts w:ascii="Times New Roman" w:eastAsia="Times New Roman" w:hAnsi="Times New Roman"/>
                <w:sz w:val="20"/>
                <w:szCs w:val="20"/>
              </w:rPr>
              <w:t xml:space="preserve">Tạp chí luật học, số 5/2005, tr. 33 - 40; </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pacing w:val="-14"/>
                <w:sz w:val="20"/>
                <w:szCs w:val="20"/>
              </w:rPr>
            </w:pPr>
            <w:r w:rsidRPr="00BA0926">
              <w:rPr>
                <w:rFonts w:ascii="Times New Roman" w:eastAsia="Times New Roman" w:hAnsi="Times New Roman"/>
                <w:spacing w:val="-14"/>
                <w:sz w:val="20"/>
                <w:szCs w:val="20"/>
              </w:rPr>
              <w:t>- Luật nhà ở năm 2014;</w:t>
            </w:r>
          </w:p>
          <w:p w:rsidR="00BA0926" w:rsidRPr="00BA0926" w:rsidRDefault="00BA0926" w:rsidP="00BA0926">
            <w:pPr>
              <w:widowControl w:val="0"/>
              <w:tabs>
                <w:tab w:val="left" w:pos="72"/>
              </w:tabs>
              <w:spacing w:after="0" w:line="300" w:lineRule="auto"/>
              <w:ind w:left="72" w:right="-57"/>
              <w:jc w:val="both"/>
              <w:rPr>
                <w:rFonts w:ascii="Times New Roman" w:eastAsia="Times New Roman" w:hAnsi="Times New Roman"/>
                <w:spacing w:val="-14"/>
                <w:sz w:val="20"/>
                <w:szCs w:val="20"/>
              </w:rPr>
            </w:pPr>
            <w:r w:rsidRPr="00BA0926">
              <w:rPr>
                <w:rFonts w:ascii="Times New Roman" w:eastAsia="Times New Roman" w:hAnsi="Times New Roman"/>
                <w:spacing w:val="-14"/>
                <w:sz w:val="20"/>
                <w:szCs w:val="20"/>
              </w:rPr>
              <w:t>- Luật đất đai năm 2013;</w:t>
            </w:r>
          </w:p>
          <w:p w:rsidR="00BA0926" w:rsidRPr="00BA0926" w:rsidRDefault="00BA0926" w:rsidP="00BA0926">
            <w:pPr>
              <w:widowControl w:val="0"/>
              <w:shd w:val="clear" w:color="auto" w:fill="FFFFFF"/>
              <w:tabs>
                <w:tab w:val="left" w:pos="72"/>
              </w:tabs>
              <w:spacing w:after="0" w:line="300" w:lineRule="auto"/>
              <w:ind w:left="72" w:right="-57"/>
              <w:jc w:val="both"/>
              <w:rPr>
                <w:rFonts w:ascii="Times New Roman" w:eastAsia="Times New Roman" w:hAnsi="Times New Roman"/>
                <w:sz w:val="20"/>
                <w:szCs w:val="20"/>
              </w:rPr>
            </w:pPr>
            <w:r w:rsidRPr="00BA0926">
              <w:rPr>
                <w:rFonts w:ascii="Times New Roman" w:eastAsia="Times New Roman" w:hAnsi="Times New Roman"/>
                <w:sz w:val="20"/>
                <w:szCs w:val="20"/>
              </w:rPr>
              <w:t xml:space="preserve">- Nghị định của Chính phủ số 163/2006/NĐ-CP </w:t>
            </w:r>
            <w:r w:rsidRPr="00BA0926">
              <w:rPr>
                <w:rFonts w:ascii="Times New Roman" w:eastAsia="Times New Roman" w:hAnsi="Times New Roman"/>
                <w:spacing w:val="-4"/>
                <w:sz w:val="20"/>
                <w:szCs w:val="20"/>
              </w:rPr>
              <w:t>ngày 29/12/2006 về</w:t>
            </w:r>
            <w:r w:rsidRPr="00BA0926">
              <w:rPr>
                <w:rFonts w:ascii="Times New Roman" w:eastAsia="Times New Roman" w:hAnsi="Times New Roman"/>
                <w:sz w:val="20"/>
                <w:szCs w:val="20"/>
              </w:rPr>
              <w:t xml:space="preserve"> giao dịch bảo đảm.</w:t>
            </w:r>
          </w:p>
          <w:p w:rsidR="00BA0926" w:rsidRPr="00BA0926" w:rsidRDefault="00BA0926" w:rsidP="00BA0926">
            <w:pPr>
              <w:widowControl w:val="0"/>
              <w:shd w:val="clear" w:color="auto" w:fill="FFFFFF"/>
              <w:tabs>
                <w:tab w:val="left" w:pos="72"/>
              </w:tabs>
              <w:spacing w:after="0" w:line="300" w:lineRule="auto"/>
              <w:ind w:left="72" w:right="-57"/>
              <w:jc w:val="both"/>
              <w:rPr>
                <w:rFonts w:ascii="Times New Roman" w:eastAsia="Times New Roman" w:hAnsi="Times New Roman"/>
                <w:bCs/>
                <w:kern w:val="36"/>
                <w:sz w:val="20"/>
                <w:szCs w:val="20"/>
              </w:rPr>
            </w:pPr>
            <w:r w:rsidRPr="00BA0926">
              <w:rPr>
                <w:rFonts w:ascii="Times New Roman" w:eastAsia="Times New Roman" w:hAnsi="Times New Roman"/>
                <w:sz w:val="20"/>
                <w:szCs w:val="20"/>
              </w:rPr>
              <w:t xml:space="preserve">- Nghị định của Chính phủ số </w:t>
            </w:r>
            <w:r w:rsidRPr="00BA0926">
              <w:rPr>
                <w:rFonts w:ascii="Times New Roman" w:eastAsia="Times New Roman" w:hAnsi="Times New Roman"/>
                <w:bCs/>
                <w:kern w:val="36"/>
                <w:sz w:val="20"/>
                <w:szCs w:val="20"/>
              </w:rPr>
              <w:t>11/2012/NĐ-CP của Chính phủ về sửa đổi, bổ sung một số điều của Nghị định số 163/2006/NĐ-CP ngày 29/12/2006 của Chính phủ về giao dịch bảo đảm;</w:t>
            </w:r>
          </w:p>
          <w:p w:rsidR="00BA0926" w:rsidRPr="00BA0926" w:rsidRDefault="00BA0926" w:rsidP="00BA0926">
            <w:pPr>
              <w:widowControl w:val="0"/>
              <w:shd w:val="clear" w:color="auto" w:fill="FFFFFF"/>
              <w:spacing w:after="0" w:line="269" w:lineRule="auto"/>
              <w:jc w:val="both"/>
              <w:rPr>
                <w:rFonts w:ascii="Times New Roman" w:eastAsia="Times New Roman" w:hAnsi="Times New Roman"/>
                <w:sz w:val="20"/>
                <w:szCs w:val="20"/>
                <w:lang w:val="vi-VN"/>
              </w:rPr>
            </w:pPr>
            <w:r w:rsidRPr="00BA0926">
              <w:rPr>
                <w:rFonts w:ascii="Times New Roman" w:eastAsia="Times New Roman" w:hAnsi="Times New Roman"/>
                <w:bCs/>
                <w:kern w:val="36"/>
                <w:sz w:val="20"/>
                <w:szCs w:val="20"/>
              </w:rPr>
              <w:t xml:space="preserve">- </w:t>
            </w:r>
            <w:r w:rsidRPr="00BA0926">
              <w:rPr>
                <w:rFonts w:ascii="Times New Roman" w:eastAsia="Times New Roman" w:hAnsi="Times New Roman"/>
                <w:sz w:val="20"/>
                <w:szCs w:val="20"/>
              </w:rPr>
              <w:t>Nghị định của Chính phủ số 83/2010/NĐ-CP ngày 23/7/2010 về đăng kí giao dịch bảo đảm.</w:t>
            </w:r>
          </w:p>
          <w:p w:rsidR="00327138" w:rsidRPr="00575EB6" w:rsidRDefault="00BA0926" w:rsidP="00BA0926">
            <w:pPr>
              <w:spacing w:after="0" w:line="240" w:lineRule="auto"/>
              <w:rPr>
                <w:rFonts w:ascii="Times New Roman" w:hAnsi="Times New Roman"/>
                <w:sz w:val="20"/>
                <w:szCs w:val="20"/>
              </w:rPr>
            </w:pPr>
            <w:r w:rsidRPr="00BA0926">
              <w:rPr>
                <w:rFonts w:ascii="Times New Roman" w:eastAsia="Times New Roman" w:hAnsi="Times New Roman"/>
                <w:sz w:val="20"/>
                <w:szCs w:val="20"/>
                <w:lang w:val="vi-VN"/>
              </w:rPr>
              <w:t>- Nghị định của Chính phủ số 11/2012/NĐ-CP sửa đổi, bổ sung một số điều của Nghị định số 163/2006.</w:t>
            </w:r>
          </w:p>
        </w:tc>
        <w:tc>
          <w:tcPr>
            <w:tcW w:w="820" w:type="dxa"/>
          </w:tcPr>
          <w:p w:rsidR="00327138" w:rsidRPr="00575EB6" w:rsidRDefault="00327138" w:rsidP="004D32C9">
            <w:pPr>
              <w:spacing w:after="0" w:line="240" w:lineRule="auto"/>
              <w:rPr>
                <w:rFonts w:ascii="Times New Roman" w:hAnsi="Times New Roman"/>
                <w:b/>
                <w:sz w:val="20"/>
                <w:szCs w:val="20"/>
              </w:rPr>
            </w:pPr>
          </w:p>
        </w:tc>
      </w:tr>
      <w:tr w:rsidR="00FB45C8" w:rsidRPr="00575EB6" w:rsidTr="00750FD5">
        <w:trPr>
          <w:jc w:val="center"/>
        </w:trPr>
        <w:tc>
          <w:tcPr>
            <w:tcW w:w="2268" w:type="dxa"/>
          </w:tcPr>
          <w:p w:rsidR="00FB45C8" w:rsidRPr="00575EB6" w:rsidRDefault="007E6E37" w:rsidP="0017513E">
            <w:pPr>
              <w:spacing w:after="0" w:line="240" w:lineRule="auto"/>
              <w:jc w:val="both"/>
              <w:rPr>
                <w:rFonts w:ascii="Times New Roman" w:hAnsi="Times New Roman"/>
                <w:sz w:val="20"/>
                <w:szCs w:val="20"/>
              </w:rPr>
            </w:pPr>
            <w:r w:rsidRPr="007E6E37">
              <w:rPr>
                <w:rFonts w:ascii="Times New Roman" w:hAnsi="Times New Roman"/>
                <w:b/>
                <w:sz w:val="20"/>
                <w:szCs w:val="20"/>
              </w:rPr>
              <w:t>Vấn đề</w:t>
            </w:r>
            <w:r>
              <w:rPr>
                <w:rFonts w:ascii="Times New Roman" w:hAnsi="Times New Roman"/>
                <w:b/>
                <w:sz w:val="20"/>
                <w:szCs w:val="20"/>
              </w:rPr>
              <w:t xml:space="preserve"> 4</w:t>
            </w:r>
            <w:r w:rsidRPr="007E6E37">
              <w:rPr>
                <w:rFonts w:ascii="Times New Roman" w:hAnsi="Times New Roman"/>
                <w:b/>
                <w:sz w:val="20"/>
                <w:szCs w:val="20"/>
              </w:rPr>
              <w:t>: Các biện pháp bảo đảm thực hiện nghĩa vụ</w:t>
            </w:r>
          </w:p>
        </w:tc>
        <w:tc>
          <w:tcPr>
            <w:tcW w:w="851" w:type="dxa"/>
          </w:tcPr>
          <w:p w:rsidR="00FB45C8" w:rsidRPr="00575EB6" w:rsidRDefault="00A16C3D" w:rsidP="004D32C9">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Pr>
          <w:p w:rsidR="00FB45C8" w:rsidRPr="00575EB6" w:rsidRDefault="00A16C3D" w:rsidP="004D32C9">
            <w:pPr>
              <w:spacing w:after="0" w:line="240" w:lineRule="auto"/>
              <w:jc w:val="center"/>
              <w:rPr>
                <w:rFonts w:ascii="Times New Roman" w:hAnsi="Times New Roman"/>
                <w:sz w:val="20"/>
                <w:szCs w:val="20"/>
              </w:rPr>
            </w:pPr>
            <w:r>
              <w:rPr>
                <w:rFonts w:ascii="Times New Roman" w:hAnsi="Times New Roman"/>
                <w:sz w:val="20"/>
                <w:szCs w:val="20"/>
              </w:rPr>
              <w:t>1</w:t>
            </w:r>
          </w:p>
        </w:tc>
        <w:tc>
          <w:tcPr>
            <w:tcW w:w="993" w:type="dxa"/>
          </w:tcPr>
          <w:p w:rsidR="00FB45C8" w:rsidRPr="00575EB6" w:rsidRDefault="00A16C3D" w:rsidP="004D32C9">
            <w:pPr>
              <w:spacing w:after="0" w:line="240" w:lineRule="auto"/>
              <w:jc w:val="center"/>
              <w:rPr>
                <w:rFonts w:ascii="Times New Roman" w:hAnsi="Times New Roman"/>
                <w:sz w:val="20"/>
                <w:szCs w:val="20"/>
              </w:rPr>
            </w:pPr>
            <w:r>
              <w:rPr>
                <w:rFonts w:ascii="Times New Roman" w:hAnsi="Times New Roman"/>
                <w:sz w:val="20"/>
                <w:szCs w:val="20"/>
              </w:rPr>
              <w:t>2</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Trường Đại học Luật Hà Nội, Nxb. Công an nhân dân, Hà Nội, 2009, tr. 57 -  90;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Lê Đình Nghị (chủ biên), Nxb. Giáo dục, Hà Nội, 2009, tr. 51 - 68.</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“Bàn về mối quan hệ giữa biện pháp bảo đảm và nghĩa vụ được bảo đảm", Nguyễn Thị Hương Nhu, Tạp chí luật học, số 5/2005, tr. 3340;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“Hoàn thiện các quy định về bảo lãnh trong Bộ luật dân sự Việt Nam”, Hồ Quang Huy, Tạp chí dân chủ và pháp luật, số 3/2013.</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“Bàn về thế chấp và bảo lãnh theo quy định của Bộ luật dân sự năm 2005”, Nguyễn Xuân Bang, Tạp chí nghề luật, số 5/2012.</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Luật nhà ở năm 2014;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Luật đất đai năm 2013;</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Nghị định của Chính phủ số 163/2006/NĐ-CP ngày 29/12/2006 về giao dịch bảo đảm;</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Nghị định của Chính phủ số </w:t>
            </w:r>
            <w:r w:rsidRPr="0017513E">
              <w:rPr>
                <w:rFonts w:ascii="Times New Roman" w:hAnsi="Times New Roman"/>
                <w:sz w:val="20"/>
                <w:szCs w:val="20"/>
              </w:rPr>
              <w:lastRenderedPageBreak/>
              <w:t>11/2012/NĐ-CP của Chính phủ về sửa đổi, bổ sung một số điều của Nghị định số 163/2006/NĐ-CP ngày 29/12/2006 của Chính phủ về giao dịch bảo đảm;</w:t>
            </w:r>
          </w:p>
          <w:p w:rsidR="00FB45C8" w:rsidRPr="00575EB6"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Nghị định của Chính phủ số 83/2010/NĐ-CP ngày 23/7/2010 về đăng kí giao dịch bảo đảm;</w:t>
            </w:r>
          </w:p>
        </w:tc>
        <w:tc>
          <w:tcPr>
            <w:tcW w:w="820" w:type="dxa"/>
          </w:tcPr>
          <w:p w:rsidR="00FB45C8" w:rsidRPr="00575EB6" w:rsidRDefault="00FB45C8" w:rsidP="004D32C9">
            <w:pPr>
              <w:spacing w:after="0" w:line="240" w:lineRule="auto"/>
              <w:rPr>
                <w:rFonts w:ascii="Times New Roman" w:hAnsi="Times New Roman"/>
                <w:sz w:val="20"/>
                <w:szCs w:val="20"/>
              </w:rPr>
            </w:pPr>
          </w:p>
        </w:tc>
      </w:tr>
      <w:tr w:rsidR="00F57B6A" w:rsidRPr="00575EB6" w:rsidTr="00750FD5">
        <w:trPr>
          <w:jc w:val="center"/>
        </w:trPr>
        <w:tc>
          <w:tcPr>
            <w:tcW w:w="2268" w:type="dxa"/>
          </w:tcPr>
          <w:p w:rsidR="00F57B6A" w:rsidRPr="00575EB6" w:rsidRDefault="007E6E37" w:rsidP="0017513E">
            <w:pPr>
              <w:spacing w:after="0" w:line="240" w:lineRule="auto"/>
              <w:jc w:val="both"/>
              <w:rPr>
                <w:rFonts w:ascii="Times New Roman" w:hAnsi="Times New Roman"/>
                <w:sz w:val="20"/>
                <w:szCs w:val="20"/>
              </w:rPr>
            </w:pPr>
            <w:r w:rsidRPr="007E6E37">
              <w:rPr>
                <w:rFonts w:ascii="Times New Roman" w:hAnsi="Times New Roman"/>
                <w:b/>
                <w:sz w:val="20"/>
                <w:szCs w:val="20"/>
              </w:rPr>
              <w:lastRenderedPageBreak/>
              <w:t>Vấn đề</w:t>
            </w:r>
            <w:r>
              <w:rPr>
                <w:rFonts w:ascii="Times New Roman" w:hAnsi="Times New Roman"/>
                <w:b/>
                <w:sz w:val="20"/>
                <w:szCs w:val="20"/>
              </w:rPr>
              <w:t xml:space="preserve"> 5</w:t>
            </w:r>
            <w:r w:rsidRPr="007E6E37">
              <w:rPr>
                <w:rFonts w:ascii="Times New Roman" w:hAnsi="Times New Roman"/>
                <w:b/>
                <w:sz w:val="20"/>
                <w:szCs w:val="20"/>
              </w:rPr>
              <w:t>: Quy định chung về hợp đồng</w:t>
            </w:r>
          </w:p>
        </w:tc>
        <w:tc>
          <w:tcPr>
            <w:tcW w:w="851" w:type="dxa"/>
          </w:tcPr>
          <w:p w:rsidR="00F57B6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F57B6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0</w:t>
            </w:r>
          </w:p>
        </w:tc>
        <w:tc>
          <w:tcPr>
            <w:tcW w:w="993" w:type="dxa"/>
          </w:tcPr>
          <w:p w:rsidR="00F57B6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Đọc: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Từ Điều 388 đến Điều 427 Bộ luật dân sự;</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Giáo trình luật dân sự Việt Nam (tập 2), Trường Đại học Luật Hà Nội, Nxb. Công an nhân dân, Hà Nội, 2009, tr. 90 - 118;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Lê Đình Nghị (chủ biên), Nxb. Giáo dục, Hà Nội, 2009, tr 69 - 98;</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“Một số vướng mắc trong việc áp dụng các văn bản pháp luật về việc tuyên bố hợp đồng vô hiệu và giải quyết hậu quả của hợp đồng vô hiệu”,  Nguyễn Văn Cường, Tạp chí toà án nhân dân, số 12/2004, tr. 19 - 23;</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“Tính chất đền bù của hợp đồng dân sự”, Bùi Đăng Hiếu, Tạp chí luật học, số 11/2006, tr. 19 - 24;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“Thoả thuận hạn chế hay miễn trừ trách nhiệm do vi phạm hợp đồng”, Dương Anh Sơn, Tạp chí nghiên cứu lập pháp, số 03/2005, tr. 44 - 47;</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“Đại cương về pháp luật hợp đồng”, Nhà pháp luật Việt-Pháp, Corinne Renault - Brahinsky, Nxb. Văn hoá-thông tin, Hà Nội, 2002;</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“Sự phát triển của pháp luật hợp đồng: Từ nguyên tắc tự do giao kết hợp đồng đến nguyên tắc công bằng”, Phạm Hoàng Giang, Tạp chí nhà nước và pháp luật, số 10/2006;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“Vấn đề huỷ bỏ, đình chỉ hợp đồng do vi phạm”, Đỗ Văn Đại, Tạp chí nghiên cứu lập pháp, số 9/2004;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“Điều khoản về pháp luật áp dụng cho hợp đồng”, Tạp chí kiểm sát, số 2/2005;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“Cầm giữ tài sản trong hợp đồng song vụ theo quy định của Bộ luật Dân sự năm 2005”, Nguyễn Văn Hợi, Tạp chí luật học, số 11/2014.</w:t>
            </w:r>
          </w:p>
          <w:p w:rsidR="00A67A3C" w:rsidRPr="00575EB6"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Giải BT: Giải các BT tình huống có liên quan đến các quy định chung về hợp đồng dân sự.</w:t>
            </w:r>
          </w:p>
        </w:tc>
        <w:tc>
          <w:tcPr>
            <w:tcW w:w="820" w:type="dxa"/>
          </w:tcPr>
          <w:p w:rsidR="00F57B6A" w:rsidRPr="00575EB6" w:rsidRDefault="00F57B6A" w:rsidP="004D32C9">
            <w:pPr>
              <w:spacing w:after="0" w:line="240" w:lineRule="auto"/>
              <w:rPr>
                <w:rFonts w:ascii="Times New Roman" w:hAnsi="Times New Roman"/>
                <w:sz w:val="20"/>
                <w:szCs w:val="20"/>
              </w:rPr>
            </w:pPr>
          </w:p>
        </w:tc>
      </w:tr>
      <w:tr w:rsidR="000B374A" w:rsidRPr="00575EB6" w:rsidTr="00750FD5">
        <w:trPr>
          <w:jc w:val="center"/>
        </w:trPr>
        <w:tc>
          <w:tcPr>
            <w:tcW w:w="2268" w:type="dxa"/>
          </w:tcPr>
          <w:p w:rsidR="000B374A" w:rsidRPr="00575EB6" w:rsidRDefault="00C81566" w:rsidP="0017513E">
            <w:pPr>
              <w:spacing w:after="0" w:line="240" w:lineRule="auto"/>
              <w:jc w:val="both"/>
              <w:rPr>
                <w:rFonts w:ascii="Times New Roman" w:hAnsi="Times New Roman"/>
                <w:sz w:val="20"/>
                <w:szCs w:val="20"/>
              </w:rPr>
            </w:pPr>
            <w:r w:rsidRPr="00C81566">
              <w:rPr>
                <w:rFonts w:ascii="Times New Roman" w:hAnsi="Times New Roman"/>
                <w:b/>
                <w:sz w:val="20"/>
                <w:szCs w:val="20"/>
              </w:rPr>
              <w:t>Vấn đề 6: Hợp đồng chuyển quyền sở hữu tài sản</w:t>
            </w:r>
          </w:p>
        </w:tc>
        <w:tc>
          <w:tcPr>
            <w:tcW w:w="851" w:type="dxa"/>
          </w:tcPr>
          <w:p w:rsidR="000B374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2</w:t>
            </w:r>
          </w:p>
        </w:tc>
        <w:tc>
          <w:tcPr>
            <w:tcW w:w="850" w:type="dxa"/>
          </w:tcPr>
          <w:p w:rsidR="000B374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0B374A"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2</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Đọc:</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Bộ luật dân sự: Các điều về hợp đồng mua bán, cho vay, tặng cho, trao đổi tài sản;</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Trường Đại học Luật Hà Nội, Nxb. Công an nhân dân, Hà Nội, 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Giáo trình luật dân sự Việt Nam (tập 2), Lê Đình Nghị (chủ biên), Nxb. Giáo dục, </w:t>
            </w:r>
            <w:r w:rsidRPr="0017513E">
              <w:rPr>
                <w:rFonts w:ascii="Times New Roman" w:hAnsi="Times New Roman"/>
                <w:sz w:val="20"/>
                <w:szCs w:val="20"/>
              </w:rPr>
              <w:lastRenderedPageBreak/>
              <w:t>Hà Nội, 2009, tr. 100 - 125;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Nghị định của Chính phủ số 17/2010/NĐ-CP ngày 04/3/2010 về bán đấu giá tài sản;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Nghị định của Chính phủ số 144/NĐ-CP ngày 27/11/2006 về hụi, họ, biêu, phường;</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Luật nhà ở năm 2014;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Trường Đại học Luật Hà Nội, Nxb. Công an nhân dân, Hà Nội, 2007, tr. 119 - 166;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Lê Đình Nghị (chủ biên), Nxb. Giáo dục, Hà Nội, 2009, tr. 100 - 125.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Luật dân sự Việt Nam lược giải: Các hợp đồng dân sự thông dụng, Nguyễn Mạnh Bách, Nxb. Chính trị quốc gia, Hà Nội, 1997;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Thống nhất luật hợp đồng ở Việt Nam, Đinh Thị Mai Phương, Nxb. Tư pháp, Hà Nội, 2005;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Nghĩa vụ dân sự trong luật dân sự Việt Nam, Nguyễn Mạnh Bách, Nxb. Chính trị quốc gia, Hà Nội, 1998;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Bình luận các hợp đồng thông dụng trong luật dân sự Việt Nam, Nguyễn Ngọc Điện, Nxb. Trẻ, Thành phố Hồ Chí Minh, tr. 15 - 197, tr, 461 - 478.</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“Tính chất đền bù của hợp đồng dân sự”, Bùi Đăng Hiếu, Tạp chí luật học, số 11/2006;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“Hợp đồng tặng cho quyền sử dụng đất”,  Nguyễn Hồng Nam, Tạp chí toà án nhân dân, số 12/2004;</w:t>
            </w:r>
          </w:p>
          <w:p w:rsidR="000B374A" w:rsidRPr="00575EB6"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“Hợp đồng mua bán hàng hoá qua sở giao dịch hàng hoá (hợp đồng giao dịch) nhìn từ góc độ luật dân sự”, Phạm Văn Tuyết, Tạp chí luật học, số 5/2006.</w:t>
            </w:r>
          </w:p>
        </w:tc>
        <w:tc>
          <w:tcPr>
            <w:tcW w:w="820" w:type="dxa"/>
          </w:tcPr>
          <w:p w:rsidR="000B374A" w:rsidRPr="00575EB6" w:rsidRDefault="000B374A" w:rsidP="004D32C9">
            <w:pPr>
              <w:spacing w:after="0" w:line="240" w:lineRule="auto"/>
              <w:rPr>
                <w:rFonts w:ascii="Times New Roman" w:hAnsi="Times New Roman"/>
                <w:sz w:val="20"/>
                <w:szCs w:val="20"/>
              </w:rPr>
            </w:pPr>
          </w:p>
        </w:tc>
      </w:tr>
      <w:tr w:rsidR="009A6656" w:rsidRPr="00575EB6" w:rsidTr="00750FD5">
        <w:trPr>
          <w:jc w:val="center"/>
        </w:trPr>
        <w:tc>
          <w:tcPr>
            <w:tcW w:w="2268" w:type="dxa"/>
          </w:tcPr>
          <w:p w:rsidR="009A6656" w:rsidRPr="00575EB6" w:rsidRDefault="00C81566" w:rsidP="0017513E">
            <w:pPr>
              <w:spacing w:after="0" w:line="240" w:lineRule="auto"/>
              <w:jc w:val="both"/>
              <w:rPr>
                <w:rFonts w:ascii="Times New Roman" w:hAnsi="Times New Roman"/>
                <w:spacing w:val="-6"/>
                <w:sz w:val="20"/>
                <w:szCs w:val="20"/>
              </w:rPr>
            </w:pPr>
            <w:r w:rsidRPr="00C81566">
              <w:rPr>
                <w:rFonts w:ascii="Times New Roman" w:hAnsi="Times New Roman"/>
                <w:b/>
                <w:sz w:val="20"/>
                <w:szCs w:val="20"/>
              </w:rPr>
              <w:lastRenderedPageBreak/>
              <w:t xml:space="preserve">Vấn đề 7: Hợp đồng chuyển quyền sử dụng tài sản  </w:t>
            </w:r>
          </w:p>
        </w:tc>
        <w:tc>
          <w:tcPr>
            <w:tcW w:w="851" w:type="dxa"/>
          </w:tcPr>
          <w:p w:rsidR="009A6656"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2</w:t>
            </w:r>
          </w:p>
        </w:tc>
        <w:tc>
          <w:tcPr>
            <w:tcW w:w="850" w:type="dxa"/>
          </w:tcPr>
          <w:p w:rsidR="009A6656"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9A6656" w:rsidRPr="00575EB6" w:rsidRDefault="00F66028" w:rsidP="004D32C9">
            <w:pPr>
              <w:spacing w:after="0" w:line="240" w:lineRule="auto"/>
              <w:rPr>
                <w:rFonts w:ascii="Times New Roman" w:hAnsi="Times New Roman"/>
                <w:sz w:val="20"/>
                <w:szCs w:val="20"/>
              </w:rPr>
            </w:pPr>
            <w:r>
              <w:rPr>
                <w:rFonts w:ascii="Times New Roman" w:hAnsi="Times New Roman"/>
                <w:sz w:val="20"/>
                <w:szCs w:val="20"/>
              </w:rPr>
              <w:t>2</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Đọc: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Bộ luật dân sự năm 2005;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Trường Đại học Luật Hà Nội, Nxb. Công an nhân dân, Hà Nội, 2009, tr. 166 - 194;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Lê Đình Nghị (chủ biên), Nxb. Giáo dục, Hà Nội, 2009, tr. 125 - 146;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Luật dân sự Việt Nam lược giải: Các hợp đồng dân sự thông dụng, Phần về hợp đồng chuyển quyền sử dụng tài sản, Nguyễn Mạnh Bách, Nxb. Chính trị quốc gia, Hà Nội, 1997;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Bình luận các hợp đồng thông dụng trong luật dân sự Việt Nam, Phần về hợp đồng chuyển quyền sử dụng tài sản, Nguyễn Ngọc Điện, Nxb. Trẻ, Thành phố Hồ Chí Minh;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Thống nhất luật hợp đồng ở Việt Nam, Đinh Thị Mai Phương, Nxb. Tư pháp, Hà Nội, 2005;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Hướng dẫn pháp luật hợp đồng dân sự </w:t>
            </w:r>
            <w:r w:rsidRPr="0017513E">
              <w:rPr>
                <w:rFonts w:ascii="Times New Roman" w:hAnsi="Times New Roman"/>
                <w:sz w:val="20"/>
                <w:szCs w:val="20"/>
              </w:rPr>
              <w:lastRenderedPageBreak/>
              <w:t>và cơ chế giải quyết tranh chấp trong BLTTDS, Đặng Văn Được, Tạ Thị Hồng Vân, Nxb. Lao động-xã hội, Hà Nội, 2006;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Pháp luật về hợp đồng dân sự, kinh tế, thương mại - Những điểm tương đồng, khác biệt và giải pháp hoàn thiện, Tài liệu hội thảo khoa học, Viện khoa học pháp lí, Bộ tư pháp, 2005;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“Tính chất đền bù của hợp đồng dân sự”, Bùi Đăng Hiếu, Tạp chí luật học, số 11/2006, tr. 19 - 24.</w:t>
            </w:r>
          </w:p>
          <w:p w:rsidR="009A6656" w:rsidRPr="00575EB6"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“Một vài ý kiến về những quy định trong Bộ luật dân sự liên quan đến hợp đồng thuê tài sản”, Nguyễn Văn Cường, Tạp chí toà </w:t>
            </w:r>
            <w:proofErr w:type="gramStart"/>
            <w:r w:rsidRPr="0017513E">
              <w:rPr>
                <w:rFonts w:ascii="Times New Roman" w:hAnsi="Times New Roman"/>
                <w:sz w:val="20"/>
                <w:szCs w:val="20"/>
              </w:rPr>
              <w:t>án</w:t>
            </w:r>
            <w:proofErr w:type="gramEnd"/>
            <w:r w:rsidRPr="0017513E">
              <w:rPr>
                <w:rFonts w:ascii="Times New Roman" w:hAnsi="Times New Roman"/>
                <w:sz w:val="20"/>
                <w:szCs w:val="20"/>
              </w:rPr>
              <w:t xml:space="preserve"> nhân dân, số 12/2002.</w:t>
            </w:r>
          </w:p>
        </w:tc>
        <w:tc>
          <w:tcPr>
            <w:tcW w:w="820" w:type="dxa"/>
          </w:tcPr>
          <w:p w:rsidR="009A6656" w:rsidRPr="00575EB6" w:rsidRDefault="009A6656" w:rsidP="004D32C9">
            <w:pPr>
              <w:spacing w:after="0" w:line="240" w:lineRule="auto"/>
              <w:rPr>
                <w:rFonts w:ascii="Times New Roman" w:hAnsi="Times New Roman"/>
                <w:sz w:val="20"/>
                <w:szCs w:val="20"/>
              </w:rPr>
            </w:pPr>
          </w:p>
        </w:tc>
      </w:tr>
      <w:tr w:rsidR="00327138" w:rsidRPr="00575EB6" w:rsidTr="00750FD5">
        <w:trPr>
          <w:jc w:val="center"/>
        </w:trPr>
        <w:tc>
          <w:tcPr>
            <w:tcW w:w="2268" w:type="dxa"/>
          </w:tcPr>
          <w:p w:rsidR="00327138" w:rsidRPr="00575EB6" w:rsidRDefault="00C81566" w:rsidP="0017513E">
            <w:pPr>
              <w:spacing w:after="0" w:line="240" w:lineRule="auto"/>
              <w:jc w:val="both"/>
              <w:rPr>
                <w:rFonts w:ascii="Times New Roman" w:hAnsi="Times New Roman"/>
                <w:sz w:val="20"/>
                <w:szCs w:val="20"/>
              </w:rPr>
            </w:pPr>
            <w:r w:rsidRPr="00C81566">
              <w:rPr>
                <w:rFonts w:ascii="Times New Roman" w:hAnsi="Times New Roman"/>
                <w:b/>
                <w:sz w:val="20"/>
                <w:szCs w:val="20"/>
              </w:rPr>
              <w:lastRenderedPageBreak/>
              <w:t xml:space="preserve">Vấn đề 8: Hợp đồng có đối tượng là công việc  </w:t>
            </w:r>
          </w:p>
        </w:tc>
        <w:tc>
          <w:tcPr>
            <w:tcW w:w="851" w:type="dxa"/>
          </w:tcPr>
          <w:p w:rsidR="00327138"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327138" w:rsidRPr="00575EB6" w:rsidRDefault="00A16C3D"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327138" w:rsidRPr="00575EB6"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Đọc: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Bộ luật dân sự năm 2005;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Trường Đại học Luật Hà Nội, Nxb. Công an nhân dân, Hà Nội, 2009, tr. 194 - 234;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Lê Đình Nghị (chủ biên), Nxb. Giáo dục, Hà Nội, 2009, tr. 147 - 178;</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Luật dân sự Việt Nam lược giải: Các hợp đồng dân sự thông dụng, Phần về hợp đồng có đối tượng là công việc, Nguyễn Mạnh Bách, Nxb. Chính trị quốc gia, Hà Nội, 1997;</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Bình luận các hợp đồng thông dụng trong luật dân sự Việt Nam, Phần về hợp đồng có đối tượng là công việc, Nguyễn Ngọc Điện, Nxb. Trẻ, Thành phố Hồ Chí Minh;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“Điều khoản mẫu trong hợp đồng bảo hiểm nhân thọ”, Trần Vũ Hải, Tạp chí luật học, số 8/2008;</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“Hợp đồng dịch vụ vì lợi ích của người thứ ba theo pháp luật dân sự hiện hành”, Kiều Thị Thùy Linh, Tạp chí dân chủ và pháp luật, số chuyên đề tháng 4/2014.</w:t>
            </w:r>
          </w:p>
          <w:p w:rsidR="00327138" w:rsidRPr="00575EB6"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Giải các BT tình huống về hợp đồng vận chuyển hành khách, vận chuyển tài sản và hợp đồng uỷ quyền.</w:t>
            </w:r>
          </w:p>
        </w:tc>
        <w:tc>
          <w:tcPr>
            <w:tcW w:w="820" w:type="dxa"/>
          </w:tcPr>
          <w:p w:rsidR="00327138" w:rsidRPr="00575EB6" w:rsidRDefault="00327138" w:rsidP="004D32C9">
            <w:pPr>
              <w:spacing w:after="0" w:line="240" w:lineRule="auto"/>
              <w:rPr>
                <w:rFonts w:ascii="Times New Roman" w:hAnsi="Times New Roman"/>
                <w:sz w:val="20"/>
                <w:szCs w:val="20"/>
              </w:rPr>
            </w:pPr>
          </w:p>
        </w:tc>
      </w:tr>
      <w:tr w:rsidR="00716133" w:rsidRPr="00575EB6" w:rsidTr="00750FD5">
        <w:trPr>
          <w:jc w:val="center"/>
        </w:trPr>
        <w:tc>
          <w:tcPr>
            <w:tcW w:w="2268" w:type="dxa"/>
          </w:tcPr>
          <w:p w:rsidR="00716133" w:rsidRPr="003E1958" w:rsidRDefault="00C81566" w:rsidP="0017513E">
            <w:pPr>
              <w:spacing w:after="0" w:line="240" w:lineRule="auto"/>
              <w:jc w:val="both"/>
              <w:rPr>
                <w:rFonts w:ascii="Times New Roman" w:hAnsi="Times New Roman"/>
                <w:b/>
                <w:sz w:val="20"/>
                <w:szCs w:val="20"/>
              </w:rPr>
            </w:pPr>
            <w:r w:rsidRPr="00C81566">
              <w:rPr>
                <w:rFonts w:ascii="Times New Roman" w:hAnsi="Times New Roman"/>
                <w:b/>
                <w:sz w:val="20"/>
                <w:szCs w:val="20"/>
              </w:rPr>
              <w:t>Vấn đề 9: Hợp đồng về quyền sử dụng đất và hợp đồng hợp tác</w:t>
            </w:r>
          </w:p>
        </w:tc>
        <w:tc>
          <w:tcPr>
            <w:tcW w:w="851" w:type="dxa"/>
          </w:tcPr>
          <w:p w:rsidR="00716133"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716133"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716133"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2</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Đọc:</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Bộ luật dân sự: các điều luật quy định hợp đồng về quyền sử dụng đất, hợp đồng hợp tác.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Trường Đại học Luật Hà Nội, Nxb. Công an nhân dân, Hà Nội, 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Lê Đình Nghị (chủ biên), Nxb. Giáo dục, Hà Nội, 2009, tr. 100 - 125;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Luật đất đai năm 2013;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Nghị định 43/2014/NĐ-CP hướng dẫn thi hành một số điều của Luật đất đai;</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Giáo trình luật dân sự Việt Nam (tập 2), Trường Đại học Luật Hà Nội, Nxb. Công </w:t>
            </w:r>
            <w:r w:rsidRPr="0017513E">
              <w:rPr>
                <w:rFonts w:ascii="Times New Roman" w:hAnsi="Times New Roman"/>
                <w:sz w:val="20"/>
                <w:szCs w:val="20"/>
              </w:rPr>
              <w:lastRenderedPageBreak/>
              <w:t>an nhân dân, Hà Nội, 2007, tr. 119 - 166;</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Giáo trình luật dân sự Việt Nam (tập 2), Lê Đình Nghị (chủ biên), Nxb. Giáo dục, Hà Nội, 2009, tr. 100 - 125.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Luật dân sự Việt Nam lược giải: Các hợp đồng dân sự thông dụng, Nguyễn Mạnh Bách, Nxb. Chính trị quốc gia, Hà Nội, 1997;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Thống nhất luật hợp đồng ở Việt Nam, Đinh Thị Mai Phương, Nxb. Tư pháp, Hà Nội, 2005;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Nghĩa vụ dân sự trong luật dân sự Việt Nam, Nguyễn Mạnh Bách, Nxb. Chính trị quốc gia, Hà Nội, 1998;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Bình luận các hợp đồng thông dụng trong luật dân sự Việt Nam, Nguyễn Ngọc Điện, Nxb. Trẻ, Thành phố Hồ Chí Minh, tr. 15 - 197, tr, 461 - 478.</w:t>
            </w:r>
          </w:p>
          <w:p w:rsidR="00716133" w:rsidRPr="003E1958"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“Hợp đồng tặng cho quyền sử dụng đất”,  Nguyễn Hồng Nam, Tạp chí toà án nhân dân, số 12/2004;</w:t>
            </w:r>
          </w:p>
        </w:tc>
        <w:tc>
          <w:tcPr>
            <w:tcW w:w="820" w:type="dxa"/>
          </w:tcPr>
          <w:p w:rsidR="00716133" w:rsidRPr="003E1958" w:rsidRDefault="00716133" w:rsidP="004D32C9">
            <w:pPr>
              <w:spacing w:after="0" w:line="240" w:lineRule="auto"/>
              <w:rPr>
                <w:rFonts w:ascii="Times New Roman" w:hAnsi="Times New Roman"/>
                <w:sz w:val="20"/>
                <w:szCs w:val="20"/>
              </w:rPr>
            </w:pPr>
          </w:p>
        </w:tc>
      </w:tr>
      <w:tr w:rsidR="00D37A7E" w:rsidRPr="00575EB6" w:rsidTr="00750FD5">
        <w:trPr>
          <w:jc w:val="center"/>
        </w:trPr>
        <w:tc>
          <w:tcPr>
            <w:tcW w:w="2268" w:type="dxa"/>
          </w:tcPr>
          <w:p w:rsidR="00D37A7E" w:rsidRPr="003E1958" w:rsidRDefault="00C81566" w:rsidP="0017513E">
            <w:pPr>
              <w:spacing w:after="0" w:line="240" w:lineRule="auto"/>
              <w:jc w:val="both"/>
              <w:rPr>
                <w:rFonts w:ascii="Times New Roman" w:hAnsi="Times New Roman"/>
                <w:b/>
                <w:sz w:val="20"/>
                <w:szCs w:val="20"/>
              </w:rPr>
            </w:pPr>
            <w:r w:rsidRPr="00C81566">
              <w:rPr>
                <w:rFonts w:ascii="Times New Roman" w:hAnsi="Times New Roman"/>
                <w:b/>
                <w:sz w:val="20"/>
                <w:szCs w:val="20"/>
              </w:rPr>
              <w:lastRenderedPageBreak/>
              <w:t>Vấn đề 10: Nghĩa vụ ngoài hợp đồng</w:t>
            </w:r>
          </w:p>
        </w:tc>
        <w:tc>
          <w:tcPr>
            <w:tcW w:w="851" w:type="dxa"/>
          </w:tcPr>
          <w:p w:rsidR="00D37A7E"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D37A7E"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D37A7E"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Đọc: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Bộ luật dân sự năm 2005;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Trường Đại học Luật Hà Nội, Nxb. CAND, Hà Nội, 2009, tr. 235 -  252;</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Lê Đình Nghị (chủ biên), Giáo trình luật dân sự Việt Nam, Tập 2, Nxb. Giáo dục, Hà Nội, 2009, tr 179 - 187.</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Viện Đại học Mở Hà Nội;</w:t>
            </w:r>
          </w:p>
          <w:p w:rsidR="00D37A7E" w:rsidRPr="003E1958"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Phạm Kim Anh, Bàn về nghĩa vụ hoàn trả tài sản do được lợi về tài sản không có căn cứ pháp luật, Tạp chí khoa học pháp lí, số 3/2000.</w:t>
            </w:r>
          </w:p>
        </w:tc>
        <w:tc>
          <w:tcPr>
            <w:tcW w:w="820" w:type="dxa"/>
          </w:tcPr>
          <w:p w:rsidR="00D37A7E" w:rsidRPr="003E1958" w:rsidRDefault="00D37A7E" w:rsidP="004D32C9">
            <w:pPr>
              <w:spacing w:after="0" w:line="240" w:lineRule="auto"/>
              <w:rPr>
                <w:rFonts w:ascii="Times New Roman" w:hAnsi="Times New Roman"/>
                <w:sz w:val="20"/>
                <w:szCs w:val="20"/>
              </w:rPr>
            </w:pPr>
          </w:p>
        </w:tc>
      </w:tr>
      <w:tr w:rsidR="007E6E37" w:rsidRPr="00575EB6" w:rsidTr="00750FD5">
        <w:trPr>
          <w:jc w:val="center"/>
        </w:trPr>
        <w:tc>
          <w:tcPr>
            <w:tcW w:w="2268" w:type="dxa"/>
          </w:tcPr>
          <w:p w:rsidR="007E6E37" w:rsidRPr="003E1958" w:rsidRDefault="00C81566" w:rsidP="0017513E">
            <w:pPr>
              <w:spacing w:after="0" w:line="240" w:lineRule="auto"/>
              <w:jc w:val="both"/>
              <w:rPr>
                <w:rFonts w:ascii="Times New Roman" w:hAnsi="Times New Roman"/>
                <w:b/>
                <w:sz w:val="20"/>
                <w:szCs w:val="20"/>
              </w:rPr>
            </w:pPr>
            <w:r w:rsidRPr="00C81566">
              <w:rPr>
                <w:rFonts w:ascii="Times New Roman" w:hAnsi="Times New Roman"/>
                <w:b/>
                <w:sz w:val="20"/>
                <w:szCs w:val="20"/>
              </w:rPr>
              <w:t>Vấn đề 11: Quy định chung về bồi thường thiệt hại ngoài hợp đồng</w:t>
            </w:r>
          </w:p>
        </w:tc>
        <w:tc>
          <w:tcPr>
            <w:tcW w:w="851"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0</w:t>
            </w:r>
          </w:p>
        </w:tc>
        <w:tc>
          <w:tcPr>
            <w:tcW w:w="993"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Đọc:</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Trường Đại học Luật Hà Nội, Nxb. Công an nhân dân, Hà Nội, 2009, tr. 253 -  277;</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Lê Đình Nghị (chủ biên), Nxb. Giáo dục, Hà Nội, 2009, tr. 188 - 205;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Từ Điều 584 đến Điều 608 BLDS năm 2015;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Luật trách nhiệm bồi thường của Nhà nước năm 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Bồi thường thiệt hại do người có thẩm quyền của cơ quan tiến hành tố tụng gây ra, Lê Mai Anh, Nxb. Lao động-xã hội, Hà Nội, 2004, tr. 215;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“Lỗi và trách nhiệm bồi thường thiệt hại ngoài hợp đồng”, Phùng Trung Tập, Tạp chí toà án nhân dân, số 10/2004, tr. 2 - 5;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“Tìm hiểu về trách nhiệm bồi thường thiệt hại do nguồn nguy hiểm cao độ gây ra”, Lê Phước Ngưỡng, Tạp chí kiểm sát, số 1/2005, tr. 28 - 30;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“Một số vấn đề cơ bản về Luật </w:t>
            </w:r>
            <w:r w:rsidRPr="0017513E">
              <w:rPr>
                <w:rFonts w:ascii="Times New Roman" w:hAnsi="Times New Roman"/>
                <w:sz w:val="20"/>
                <w:szCs w:val="20"/>
              </w:rPr>
              <w:lastRenderedPageBreak/>
              <w:t>bồi thường thiệt hại của nước Cộng hoà nhân dân Trung Hoa”, Nguyễn Thị Thuỷ, Tạp chí kiểm sát, số 5/2003, tr. 53 - 54;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“Những hạn chế và bất cập trong việc xác định thiệt hại khi sức khoẻ bị xâm phạm theo quy định của pháp luật dân sự Việt Nam hiện hành”, Nguyễn Văn Hợi, Tạp chí toà án, số tháng 7/2011;</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“Xác định thiệt hại khi tính mạng bị xâm phạm theo quy định của pháp luật dân sự Việt Nam hiện hành”, Nguyễn Văn Hợi, Tạp chí dân chủ và pháp luật, số tháng 8/2011;</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“Trách nhiệm bồi thường thiệt hại do tài sản của Nhà nước gây ra”, Nguyễn Văn Hợi, Tạp chí dân chủ và pháp luật, số chuyên đề tháng 10/2014;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“Góp ý về dự thảo Bộ luật dân sự sửa đổi phần liên quan đến bồi thường thiệt hại ngoài hợp đồng”, Bùi Nguyên Khánh, Tạp chí dân chủ và pháp luật, Bộ tư pháp, số 10/2010;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“Lỗi, căn cứ phát sinh trách nhiệm bồi thường thiệt hại ngoài hợp đồng”, Đỗ Văn Đại, Tạp chí khoa học pháp lí, số 2 (57)/2010;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“Bồi thường thiệt hại ngoài hợp đồng; Trách nhiệm hạn chế thiệt hại (bản án và bình luận bản án)”, Đỗ Văn Đại, Tạp chí khoa học pháp lí, số 6/2009;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 “Trách nhiệm dân sự và chế định bồi thường thiệt hại ngoài hợp đồng trong Bộ luật dân sự năm 2005, thực trạng và giải pháp hoàn thiện”, Phạm Kim Anh, Tạp chí khoa học pháp lí, số 6/2009;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“Chế định bồi thường thiệt hại ngoài hợp đồng những vấn đề cần đặt ra khi sửa đổi Bộ luật dân sự năm 2005”, Phạm Văn Bằng, Tạp chí dân chủ và pháp luật, số 4/2013.</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“So sánh trách nhiệm dân sự trong hợp đồng và trách nhiệm dân sự ngoài hợp đồng”, Trần Việt Anh, Tạp chí nhà nước và pháp luật, số 4/2011.</w:t>
            </w:r>
          </w:p>
          <w:p w:rsidR="007E6E37" w:rsidRPr="003E1958"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“Những hạn chế và bất cập trong việc xác định thiệt hại khi sức khoẻ bị xâm phạm theo quy định của pháp luật dân sự Việt Nam hiện hành”, Nguyễn Văn Hợi, Tạp chí toà án, số tháng 7/2011.</w:t>
            </w:r>
          </w:p>
        </w:tc>
        <w:tc>
          <w:tcPr>
            <w:tcW w:w="820" w:type="dxa"/>
          </w:tcPr>
          <w:p w:rsidR="007E6E37" w:rsidRPr="003E1958" w:rsidRDefault="007E6E37" w:rsidP="004D32C9">
            <w:pPr>
              <w:spacing w:after="0" w:line="240" w:lineRule="auto"/>
              <w:rPr>
                <w:rFonts w:ascii="Times New Roman" w:hAnsi="Times New Roman"/>
                <w:sz w:val="20"/>
                <w:szCs w:val="20"/>
              </w:rPr>
            </w:pPr>
          </w:p>
        </w:tc>
      </w:tr>
      <w:tr w:rsidR="007E6E37" w:rsidRPr="00575EB6" w:rsidTr="00750FD5">
        <w:trPr>
          <w:jc w:val="center"/>
        </w:trPr>
        <w:tc>
          <w:tcPr>
            <w:tcW w:w="2268" w:type="dxa"/>
          </w:tcPr>
          <w:p w:rsidR="007E6E37" w:rsidRPr="003E1958" w:rsidRDefault="00C81566" w:rsidP="0017513E">
            <w:pPr>
              <w:spacing w:after="0" w:line="240" w:lineRule="auto"/>
              <w:jc w:val="both"/>
              <w:rPr>
                <w:rFonts w:ascii="Times New Roman" w:hAnsi="Times New Roman"/>
                <w:b/>
                <w:sz w:val="20"/>
                <w:szCs w:val="20"/>
              </w:rPr>
            </w:pPr>
            <w:r w:rsidRPr="00C81566">
              <w:rPr>
                <w:rFonts w:ascii="Times New Roman" w:hAnsi="Times New Roman"/>
                <w:b/>
                <w:sz w:val="20"/>
                <w:szCs w:val="20"/>
              </w:rPr>
              <w:lastRenderedPageBreak/>
              <w:t>Vấn đề 12: Bồi thường thiệt hại do hành vi của con người gây ra</w:t>
            </w:r>
          </w:p>
        </w:tc>
        <w:tc>
          <w:tcPr>
            <w:tcW w:w="851"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2</w:t>
            </w:r>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Đọc:</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Trường Đại học Luật Hà Nội, Nxb. Công an nhân dân, Hà Nội, 2009; tr. 277 - 319;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Lê Đình Nghị (chủ biên), Nxb. Giáo dục, Hà Nội, 2009, tr. 218 - 244;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Từ Điều 584 đến Điều 608 BLDS năm 2015;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Luật trách nhiệm bồi thường của </w:t>
            </w:r>
            <w:r w:rsidRPr="0017513E">
              <w:rPr>
                <w:rFonts w:ascii="Times New Roman" w:hAnsi="Times New Roman"/>
                <w:sz w:val="20"/>
                <w:szCs w:val="20"/>
              </w:rPr>
              <w:lastRenderedPageBreak/>
              <w:t>Nhà nước năm 2009;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Luật bảo vệ quyền lợi người tiêu dùng năm 2010 và văn bản hướng dẫn;</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“Bồi thường thiệt hại do người có thẩm quyền của cơ quan tiến hành tố tụng gây ra”, Lê Mai Anh, Nxb. Lao động-xã hội, Hà Nội, 2004, tr. 215;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“Lỗi và trách nhiệm bồi thường thiệt hại ngoài hợp đồng”, Phùng Trung Tập, Tạp chí toà án nhân dân, số 10/2004, tr. 2 - 5;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“Một số vấn đề cơ bản về Luật bồi thường thiệt hại của nước Cộng hoà nhân dân Trung Hoa”, Nguyễn Thị Thuỷ, Tạp chí kiểm sát, số 5/2003, tr. 53 - 54.</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“Trách nhiệm dân sự trong trường hợp nhiều người cùng gây thiệt hại theo pháp luật cộng hòa Pháp”, Hoàng Thị Hải Yến, Tạp chí toà </w:t>
            </w:r>
            <w:proofErr w:type="gramStart"/>
            <w:r w:rsidRPr="0017513E">
              <w:rPr>
                <w:rFonts w:ascii="Times New Roman" w:hAnsi="Times New Roman"/>
                <w:sz w:val="20"/>
                <w:szCs w:val="20"/>
              </w:rPr>
              <w:t>án</w:t>
            </w:r>
            <w:proofErr w:type="gramEnd"/>
            <w:r w:rsidRPr="0017513E">
              <w:rPr>
                <w:rFonts w:ascii="Times New Roman" w:hAnsi="Times New Roman"/>
                <w:sz w:val="20"/>
                <w:szCs w:val="20"/>
              </w:rPr>
              <w:t xml:space="preserve"> nhân dân, số 01/2013.</w:t>
            </w:r>
          </w:p>
          <w:p w:rsidR="007E6E37" w:rsidRPr="003E1958"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“Bàn về khái niệm lỗi trong trách nhiệm dân sự ngoài hợp đồng”, Hoàng Thị Hải Yến, Tạp chí toà </w:t>
            </w:r>
            <w:proofErr w:type="gramStart"/>
            <w:r w:rsidRPr="0017513E">
              <w:rPr>
                <w:rFonts w:ascii="Times New Roman" w:hAnsi="Times New Roman"/>
                <w:sz w:val="20"/>
                <w:szCs w:val="20"/>
              </w:rPr>
              <w:t>án</w:t>
            </w:r>
            <w:proofErr w:type="gramEnd"/>
            <w:r w:rsidRPr="0017513E">
              <w:rPr>
                <w:rFonts w:ascii="Times New Roman" w:hAnsi="Times New Roman"/>
                <w:sz w:val="20"/>
                <w:szCs w:val="20"/>
              </w:rPr>
              <w:t xml:space="preserve"> nhân dân, số 7/2012.</w:t>
            </w:r>
          </w:p>
        </w:tc>
        <w:tc>
          <w:tcPr>
            <w:tcW w:w="820" w:type="dxa"/>
          </w:tcPr>
          <w:p w:rsidR="007E6E37" w:rsidRPr="003E1958" w:rsidRDefault="007E6E37" w:rsidP="004D32C9">
            <w:pPr>
              <w:spacing w:after="0" w:line="240" w:lineRule="auto"/>
              <w:rPr>
                <w:rFonts w:ascii="Times New Roman" w:hAnsi="Times New Roman"/>
                <w:sz w:val="20"/>
                <w:szCs w:val="20"/>
              </w:rPr>
            </w:pPr>
          </w:p>
        </w:tc>
      </w:tr>
      <w:tr w:rsidR="007E6E37" w:rsidRPr="00575EB6" w:rsidTr="00750FD5">
        <w:trPr>
          <w:jc w:val="center"/>
        </w:trPr>
        <w:tc>
          <w:tcPr>
            <w:tcW w:w="2268" w:type="dxa"/>
          </w:tcPr>
          <w:p w:rsidR="007E6E37" w:rsidRPr="003E1958" w:rsidRDefault="00C81566" w:rsidP="004D32C9">
            <w:pPr>
              <w:spacing w:after="0" w:line="240" w:lineRule="auto"/>
              <w:jc w:val="both"/>
              <w:rPr>
                <w:rFonts w:ascii="Times New Roman" w:hAnsi="Times New Roman"/>
                <w:b/>
                <w:sz w:val="20"/>
                <w:szCs w:val="20"/>
              </w:rPr>
            </w:pPr>
            <w:r w:rsidRPr="00C81566">
              <w:rPr>
                <w:rFonts w:ascii="Times New Roman" w:hAnsi="Times New Roman"/>
                <w:b/>
                <w:sz w:val="20"/>
                <w:szCs w:val="20"/>
              </w:rPr>
              <w:lastRenderedPageBreak/>
              <w:t>Vấn đề 13: Bồi thường thiệt hại do tài sản gây ra</w:t>
            </w:r>
          </w:p>
        </w:tc>
        <w:tc>
          <w:tcPr>
            <w:tcW w:w="851"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850"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p>
        </w:tc>
        <w:tc>
          <w:tcPr>
            <w:tcW w:w="993" w:type="dxa"/>
          </w:tcPr>
          <w:p w:rsidR="007E6E37" w:rsidRPr="003E1958" w:rsidRDefault="00F66028" w:rsidP="004D32C9">
            <w:pPr>
              <w:spacing w:after="0" w:line="240" w:lineRule="auto"/>
              <w:rPr>
                <w:rFonts w:ascii="Times New Roman" w:hAnsi="Times New Roman"/>
                <w:sz w:val="20"/>
                <w:szCs w:val="20"/>
              </w:rPr>
            </w:pPr>
            <w:r>
              <w:rPr>
                <w:rFonts w:ascii="Times New Roman" w:hAnsi="Times New Roman"/>
                <w:sz w:val="20"/>
                <w:szCs w:val="20"/>
              </w:rPr>
              <w:t>1</w:t>
            </w:r>
            <w:bookmarkStart w:id="0" w:name="_GoBack"/>
            <w:bookmarkEnd w:id="0"/>
          </w:p>
        </w:tc>
        <w:tc>
          <w:tcPr>
            <w:tcW w:w="3578" w:type="dxa"/>
          </w:tcPr>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 xml:space="preserve">* Đọc: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Trường Đại học Luật Hà Nội, Nxb. Công an nhân dân, Hà Nội, 2009, tr. 277 - 319;</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Giáo trình luật dân sự Việt Nam (tập 2), Lê Đình Nghị (chủ biên), Nxb. Giáo dục, Hà Nội, 2009, tr. 205 - 217.</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Từ Điều 584 đến 608 BLDS năm 2015;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 xml:space="preserve">Bồi thường thiệt hại do người có thẩm quyền của cơ quan tiến hành tố tụng gây ra, Lê Mai Anh, Nxb. Lao động-xã hội, Hà Nội, 2004, tr. 215; </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“Lỗi và trách nhiệm bồi thường thiệt hại ngoài hợp đồng”, Phùng Trung Tập, Tạp chí toà án nhân dân, số 10/2004, tr. 2 - 5;</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“Tìm hiểu về trách nhiệm bồi thường thiệt hại do nguồn nguy hiểm cao độ gây ra”, Lê Phước Ngưỡng, Tạp chí kiểm sát, số 1/2005, tr. 28 - 30;</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“Một số vấn đề pháp lí về trách nhiệm bồi thường thiệt hại do nguồn nguy hiểm cao độ gây ra”, Nguyễn Xuân Quang, Tạp chí khoa học pháp lí, số 3/2011;</w:t>
            </w:r>
          </w:p>
          <w:p w:rsidR="0017513E" w:rsidRPr="0017513E"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Cần có thông tư liên tịch hướng dẫn thi hành quy định về bồi thường thiệt hại do nguồn nguy hiểm cao độ gây ra”, Phạm  Vũ Ngọc Quang, Tạp chí viện kiểm sát, số 7/2012;</w:t>
            </w:r>
          </w:p>
          <w:p w:rsidR="007E6E37" w:rsidRPr="003E1958" w:rsidRDefault="0017513E" w:rsidP="0017513E">
            <w:pPr>
              <w:spacing w:after="0" w:line="240" w:lineRule="auto"/>
              <w:jc w:val="both"/>
              <w:rPr>
                <w:rFonts w:ascii="Times New Roman" w:hAnsi="Times New Roman"/>
                <w:sz w:val="20"/>
                <w:szCs w:val="20"/>
              </w:rPr>
            </w:pPr>
            <w:r w:rsidRPr="0017513E">
              <w:rPr>
                <w:rFonts w:ascii="Times New Roman" w:hAnsi="Times New Roman"/>
                <w:sz w:val="20"/>
                <w:szCs w:val="20"/>
              </w:rPr>
              <w:t>-</w:t>
            </w:r>
            <w:r w:rsidRPr="0017513E">
              <w:rPr>
                <w:rFonts w:ascii="Times New Roman" w:hAnsi="Times New Roman"/>
                <w:sz w:val="20"/>
                <w:szCs w:val="20"/>
              </w:rPr>
              <w:tab/>
              <w:t>“Một số vấn đề cơ bản về Luật bồi thường thiệt hại của nước Cộng hoà nhân dân Trung Hoa, Nguyễn Thị Thuỷ”, Tạp chí kiểm sát, số 5/2003, tr. 53 - 54.</w:t>
            </w:r>
          </w:p>
        </w:tc>
        <w:tc>
          <w:tcPr>
            <w:tcW w:w="820" w:type="dxa"/>
          </w:tcPr>
          <w:p w:rsidR="007E6E37" w:rsidRPr="003E1958" w:rsidRDefault="007E6E37" w:rsidP="004D32C9">
            <w:pPr>
              <w:spacing w:after="0" w:line="240" w:lineRule="auto"/>
              <w:rPr>
                <w:rFonts w:ascii="Times New Roman" w:hAnsi="Times New Roman"/>
                <w:sz w:val="20"/>
                <w:szCs w:val="20"/>
              </w:rPr>
            </w:pPr>
          </w:p>
        </w:tc>
      </w:tr>
    </w:tbl>
    <w:p w:rsidR="00575EB6" w:rsidRPr="00575EB6" w:rsidRDefault="00575EB6" w:rsidP="004D32C9">
      <w:pPr>
        <w:spacing w:after="0" w:line="240" w:lineRule="auto"/>
        <w:rPr>
          <w:rFonts w:ascii="Times New Roman" w:hAnsi="Times New Roman"/>
          <w:b/>
          <w:sz w:val="24"/>
        </w:rPr>
      </w:pPr>
    </w:p>
    <w:p w:rsidR="00575EB6" w:rsidRDefault="00575EB6" w:rsidP="004D32C9">
      <w:pPr>
        <w:spacing w:after="0" w:line="240" w:lineRule="auto"/>
        <w:rPr>
          <w:rFonts w:ascii="Times New Roman" w:hAnsi="Times New Roman"/>
          <w:b/>
          <w:sz w:val="26"/>
          <w:szCs w:val="26"/>
        </w:rPr>
      </w:pPr>
      <w:r w:rsidRPr="00575EB6">
        <w:rPr>
          <w:rFonts w:ascii="Times New Roman" w:hAnsi="Times New Roman"/>
          <w:b/>
          <w:sz w:val="26"/>
          <w:szCs w:val="26"/>
        </w:rPr>
        <w:lastRenderedPageBreak/>
        <w:t>7. Phần tài liệu tham khảo</w:t>
      </w:r>
    </w:p>
    <w:p w:rsidR="005655D5" w:rsidRPr="005655D5" w:rsidRDefault="005655D5" w:rsidP="004D32C9">
      <w:pPr>
        <w:spacing w:after="0" w:line="240" w:lineRule="auto"/>
        <w:rPr>
          <w:rFonts w:ascii="Times New Roman" w:hAnsi="Times New Roman"/>
          <w:b/>
          <w:i/>
          <w:sz w:val="26"/>
          <w:szCs w:val="26"/>
        </w:rPr>
      </w:pPr>
      <w:r>
        <w:rPr>
          <w:rFonts w:ascii="Times New Roman" w:hAnsi="Times New Roman"/>
          <w:b/>
          <w:bCs/>
          <w:i/>
          <w:sz w:val="26"/>
          <w:szCs w:val="26"/>
        </w:rPr>
        <w:t>7</w:t>
      </w:r>
      <w:r w:rsidRPr="005655D5">
        <w:rPr>
          <w:rFonts w:ascii="Times New Roman" w:hAnsi="Times New Roman"/>
          <w:b/>
          <w:bCs/>
          <w:i/>
          <w:sz w:val="26"/>
          <w:szCs w:val="26"/>
        </w:rPr>
        <w:t>.1</w:t>
      </w:r>
      <w:r w:rsidRPr="005655D5">
        <w:rPr>
          <w:rFonts w:ascii="Times New Roman" w:hAnsi="Times New Roman"/>
          <w:b/>
          <w:i/>
          <w:sz w:val="26"/>
          <w:szCs w:val="26"/>
        </w:rPr>
        <w:t>. Giáo trình</w:t>
      </w:r>
    </w:p>
    <w:p w:rsidR="00634F4B" w:rsidRPr="00634F4B" w:rsidRDefault="00634F4B" w:rsidP="00634F4B">
      <w:pPr>
        <w:widowControl w:val="0"/>
        <w:spacing w:after="0" w:line="240" w:lineRule="auto"/>
        <w:ind w:firstLine="720"/>
        <w:jc w:val="both"/>
        <w:rPr>
          <w:rFonts w:ascii="Times New Roman" w:hAnsi="Times New Roman"/>
          <w:sz w:val="26"/>
          <w:szCs w:val="26"/>
        </w:rPr>
      </w:pPr>
      <w:r w:rsidRPr="00634F4B">
        <w:rPr>
          <w:rFonts w:ascii="Times New Roman" w:hAnsi="Times New Roman"/>
          <w:sz w:val="26"/>
          <w:szCs w:val="26"/>
        </w:rPr>
        <w:t xml:space="preserve">1. </w:t>
      </w:r>
      <w:r w:rsidRPr="00634F4B">
        <w:rPr>
          <w:rFonts w:ascii="Times New Roman" w:hAnsi="Times New Roman"/>
          <w:sz w:val="26"/>
          <w:szCs w:val="26"/>
        </w:rPr>
        <w:tab/>
        <w:t xml:space="preserve">Trường Đại học Luật Hà Nội, Giáo trình luật dân sự Việt Nam (tập 2), Nxb. Công </w:t>
      </w:r>
      <w:proofErr w:type="gramStart"/>
      <w:r w:rsidRPr="00634F4B">
        <w:rPr>
          <w:rFonts w:ascii="Times New Roman" w:hAnsi="Times New Roman"/>
          <w:sz w:val="26"/>
          <w:szCs w:val="26"/>
        </w:rPr>
        <w:t>an</w:t>
      </w:r>
      <w:proofErr w:type="gramEnd"/>
      <w:r w:rsidRPr="00634F4B">
        <w:rPr>
          <w:rFonts w:ascii="Times New Roman" w:hAnsi="Times New Roman"/>
          <w:sz w:val="26"/>
          <w:szCs w:val="26"/>
        </w:rPr>
        <w:t xml:space="preserve"> nhân dân, Hà Nội, 2009; </w:t>
      </w:r>
    </w:p>
    <w:p w:rsidR="00114793" w:rsidRDefault="00634F4B" w:rsidP="00634F4B">
      <w:pPr>
        <w:widowControl w:val="0"/>
        <w:spacing w:after="0" w:line="240" w:lineRule="auto"/>
        <w:ind w:firstLine="720"/>
        <w:jc w:val="both"/>
        <w:rPr>
          <w:rFonts w:ascii="Times New Roman" w:hAnsi="Times New Roman"/>
          <w:sz w:val="26"/>
          <w:szCs w:val="26"/>
        </w:rPr>
      </w:pPr>
      <w:r w:rsidRPr="00634F4B">
        <w:rPr>
          <w:rFonts w:ascii="Times New Roman" w:hAnsi="Times New Roman"/>
          <w:sz w:val="26"/>
          <w:szCs w:val="26"/>
        </w:rPr>
        <w:t xml:space="preserve">2. </w:t>
      </w:r>
      <w:r w:rsidRPr="00634F4B">
        <w:rPr>
          <w:rFonts w:ascii="Times New Roman" w:hAnsi="Times New Roman"/>
          <w:sz w:val="26"/>
          <w:szCs w:val="26"/>
        </w:rPr>
        <w:tab/>
        <w:t>Lê Đình Nghị (chủ biên), Giáo trình luật dân sự Việt Nam (tập 2), Nxb. Giáo dục, Hà Nộ</w:t>
      </w:r>
      <w:r w:rsidR="00114793">
        <w:rPr>
          <w:rFonts w:ascii="Times New Roman" w:hAnsi="Times New Roman"/>
          <w:sz w:val="26"/>
          <w:szCs w:val="26"/>
        </w:rPr>
        <w:t>i, 2009.</w:t>
      </w:r>
    </w:p>
    <w:p w:rsidR="005655D5" w:rsidRPr="005655D5" w:rsidRDefault="005655D5" w:rsidP="00485CAC">
      <w:pPr>
        <w:widowControl w:val="0"/>
        <w:spacing w:after="0" w:line="240" w:lineRule="auto"/>
        <w:jc w:val="both"/>
        <w:rPr>
          <w:rFonts w:ascii="Times New Roman" w:hAnsi="Times New Roman"/>
          <w:b/>
          <w:i/>
          <w:sz w:val="26"/>
          <w:szCs w:val="26"/>
        </w:rPr>
      </w:pPr>
      <w:r>
        <w:rPr>
          <w:rFonts w:ascii="Times New Roman" w:hAnsi="Times New Roman"/>
          <w:b/>
          <w:i/>
          <w:sz w:val="26"/>
          <w:szCs w:val="26"/>
        </w:rPr>
        <w:t>7</w:t>
      </w:r>
      <w:r w:rsidRPr="005655D5">
        <w:rPr>
          <w:rFonts w:ascii="Times New Roman" w:hAnsi="Times New Roman"/>
          <w:b/>
          <w:i/>
          <w:sz w:val="26"/>
          <w:szCs w:val="26"/>
        </w:rPr>
        <w:t>.2. Tài liệ</w:t>
      </w:r>
      <w:r w:rsidR="00114793">
        <w:rPr>
          <w:rFonts w:ascii="Times New Roman" w:hAnsi="Times New Roman"/>
          <w:b/>
          <w:i/>
          <w:sz w:val="26"/>
          <w:szCs w:val="26"/>
        </w:rPr>
        <w:t>u tham khảo bắt buộc</w:t>
      </w:r>
    </w:p>
    <w:p w:rsidR="00114793" w:rsidRPr="00114793" w:rsidRDefault="005655D5" w:rsidP="00114793">
      <w:pPr>
        <w:widowControl w:val="0"/>
        <w:spacing w:after="0" w:line="240" w:lineRule="auto"/>
        <w:jc w:val="both"/>
        <w:rPr>
          <w:rFonts w:ascii="Times New Roman" w:hAnsi="Times New Roman"/>
          <w:b/>
          <w:i/>
          <w:sz w:val="26"/>
          <w:szCs w:val="26"/>
        </w:rPr>
      </w:pPr>
      <w:r w:rsidRPr="005655D5">
        <w:rPr>
          <w:rFonts w:ascii="Times New Roman" w:hAnsi="Times New Roman"/>
          <w:b/>
          <w:i/>
          <w:sz w:val="26"/>
          <w:szCs w:val="26"/>
        </w:rPr>
        <w:tab/>
        <w:t>* Sách:</w:t>
      </w:r>
    </w:p>
    <w:p w:rsidR="00114793" w:rsidRPr="00114793" w:rsidRDefault="00114793" w:rsidP="00114793">
      <w:pPr>
        <w:widowControl w:val="0"/>
        <w:spacing w:after="0" w:line="240" w:lineRule="auto"/>
        <w:ind w:firstLine="720"/>
        <w:jc w:val="both"/>
        <w:rPr>
          <w:rFonts w:ascii="Times New Roman" w:hAnsi="Times New Roman"/>
          <w:sz w:val="26"/>
          <w:szCs w:val="26"/>
        </w:rPr>
      </w:pPr>
      <w:r>
        <w:rPr>
          <w:rFonts w:ascii="Times New Roman" w:hAnsi="Times New Roman"/>
          <w:sz w:val="26"/>
          <w:szCs w:val="26"/>
        </w:rPr>
        <w:t>1.</w:t>
      </w:r>
      <w:r w:rsidRPr="00114793">
        <w:rPr>
          <w:rFonts w:ascii="Times New Roman" w:hAnsi="Times New Roman"/>
          <w:sz w:val="26"/>
          <w:szCs w:val="26"/>
        </w:rPr>
        <w:tab/>
        <w:t>Nguyễn Mạnh Bách, Nghĩa vụ dân sự trong luật dân sự Việt Nam, Nxb. Chính trị quốc gia, Hà Nội, 1998;</w:t>
      </w:r>
    </w:p>
    <w:p w:rsidR="00114793" w:rsidRPr="00114793" w:rsidRDefault="00114793" w:rsidP="00114793">
      <w:pPr>
        <w:widowControl w:val="0"/>
        <w:spacing w:after="0" w:line="240" w:lineRule="auto"/>
        <w:ind w:firstLine="720"/>
        <w:jc w:val="both"/>
        <w:rPr>
          <w:rFonts w:ascii="Times New Roman" w:hAnsi="Times New Roman"/>
          <w:sz w:val="26"/>
          <w:szCs w:val="26"/>
        </w:rPr>
      </w:pPr>
      <w:r>
        <w:rPr>
          <w:rFonts w:ascii="Times New Roman" w:hAnsi="Times New Roman"/>
          <w:sz w:val="26"/>
          <w:szCs w:val="26"/>
        </w:rPr>
        <w:t>2.</w:t>
      </w:r>
      <w:r w:rsidRPr="00114793">
        <w:rPr>
          <w:rFonts w:ascii="Times New Roman" w:hAnsi="Times New Roman"/>
          <w:sz w:val="26"/>
          <w:szCs w:val="26"/>
        </w:rPr>
        <w:tab/>
        <w:t>Nguyễn Mạnh Bách, Pháp luật về hợp đồng, Nxb. Chính trị quốc gia, Hà Nội, 1995;</w:t>
      </w:r>
    </w:p>
    <w:p w:rsidR="00114793" w:rsidRPr="00114793" w:rsidRDefault="00114793" w:rsidP="00114793">
      <w:pPr>
        <w:widowControl w:val="0"/>
        <w:spacing w:after="0" w:line="240" w:lineRule="auto"/>
        <w:ind w:firstLine="720"/>
        <w:jc w:val="both"/>
        <w:rPr>
          <w:rFonts w:ascii="Times New Roman" w:hAnsi="Times New Roman"/>
          <w:sz w:val="26"/>
          <w:szCs w:val="26"/>
        </w:rPr>
      </w:pPr>
      <w:r>
        <w:rPr>
          <w:rFonts w:ascii="Times New Roman" w:hAnsi="Times New Roman"/>
          <w:sz w:val="26"/>
          <w:szCs w:val="26"/>
        </w:rPr>
        <w:t>3.</w:t>
      </w:r>
      <w:r w:rsidRPr="00114793">
        <w:rPr>
          <w:rFonts w:ascii="Times New Roman" w:hAnsi="Times New Roman"/>
          <w:sz w:val="26"/>
          <w:szCs w:val="26"/>
        </w:rPr>
        <w:tab/>
        <w:t xml:space="preserve">Nguyễn Ngọc Điện, Bình luận các hợp đồng thông dụng trong luật dân sự Việt Nam, Nxb. Trẻ, Thành phố Hồ Chí Minh; </w:t>
      </w:r>
    </w:p>
    <w:p w:rsidR="00114793" w:rsidRPr="00114793" w:rsidRDefault="00114793" w:rsidP="00114793">
      <w:pPr>
        <w:widowControl w:val="0"/>
        <w:spacing w:after="0" w:line="240" w:lineRule="auto"/>
        <w:ind w:firstLine="720"/>
        <w:jc w:val="both"/>
        <w:rPr>
          <w:rFonts w:ascii="Times New Roman" w:hAnsi="Times New Roman"/>
          <w:sz w:val="26"/>
          <w:szCs w:val="26"/>
        </w:rPr>
      </w:pPr>
      <w:r>
        <w:rPr>
          <w:rFonts w:ascii="Times New Roman" w:hAnsi="Times New Roman"/>
          <w:sz w:val="26"/>
          <w:szCs w:val="26"/>
        </w:rPr>
        <w:t>4.</w:t>
      </w:r>
      <w:r w:rsidRPr="00114793">
        <w:rPr>
          <w:rFonts w:ascii="Times New Roman" w:hAnsi="Times New Roman"/>
          <w:sz w:val="26"/>
          <w:szCs w:val="26"/>
        </w:rPr>
        <w:tab/>
        <w:t xml:space="preserve">Phạm Văn Tuyết, Bảo hiểm và kinh doanh bảo hiểm </w:t>
      </w:r>
      <w:proofErr w:type="gramStart"/>
      <w:r w:rsidRPr="00114793">
        <w:rPr>
          <w:rFonts w:ascii="Times New Roman" w:hAnsi="Times New Roman"/>
          <w:sz w:val="26"/>
          <w:szCs w:val="26"/>
        </w:rPr>
        <w:t>theo</w:t>
      </w:r>
      <w:proofErr w:type="gramEnd"/>
      <w:r w:rsidRPr="00114793">
        <w:rPr>
          <w:rFonts w:ascii="Times New Roman" w:hAnsi="Times New Roman"/>
          <w:sz w:val="26"/>
          <w:szCs w:val="26"/>
        </w:rPr>
        <w:t xml:space="preserve"> pháp luật Việt Nam, Nxb. Tư pháp, Hà Nội, 2007;</w:t>
      </w:r>
    </w:p>
    <w:p w:rsidR="00114793" w:rsidRPr="00114793" w:rsidRDefault="00114793" w:rsidP="00114793">
      <w:pPr>
        <w:widowControl w:val="0"/>
        <w:spacing w:after="0" w:line="240" w:lineRule="auto"/>
        <w:ind w:firstLine="720"/>
        <w:jc w:val="both"/>
        <w:rPr>
          <w:rFonts w:ascii="Times New Roman" w:hAnsi="Times New Roman"/>
          <w:sz w:val="26"/>
          <w:szCs w:val="26"/>
        </w:rPr>
      </w:pPr>
      <w:r>
        <w:rPr>
          <w:rFonts w:ascii="Times New Roman" w:hAnsi="Times New Roman"/>
          <w:sz w:val="26"/>
          <w:szCs w:val="26"/>
        </w:rPr>
        <w:t>5.</w:t>
      </w:r>
      <w:r w:rsidRPr="00114793">
        <w:rPr>
          <w:rFonts w:ascii="Times New Roman" w:hAnsi="Times New Roman"/>
          <w:sz w:val="26"/>
          <w:szCs w:val="26"/>
        </w:rPr>
        <w:tab/>
        <w:t>Phùng Trung Tập, Bồi thường thiệt hại ngoài hợp đồng về tài sản, sức khoẻ và tính mạng, Nxb. Hà Nội, 2009;</w:t>
      </w:r>
    </w:p>
    <w:p w:rsidR="005F1911" w:rsidRDefault="00114793" w:rsidP="00485CAC">
      <w:pPr>
        <w:widowControl w:val="0"/>
        <w:spacing w:before="60"/>
        <w:ind w:firstLine="720"/>
        <w:jc w:val="both"/>
        <w:rPr>
          <w:rFonts w:ascii="Times New Roman" w:eastAsia="Times New Roman" w:hAnsi="Times New Roman"/>
          <w:b/>
          <w:sz w:val="24"/>
          <w:szCs w:val="24"/>
          <w:lang w:val="fr-FR"/>
        </w:rPr>
      </w:pPr>
      <w:r>
        <w:rPr>
          <w:rFonts w:ascii="Times New Roman" w:hAnsi="Times New Roman"/>
          <w:sz w:val="26"/>
          <w:szCs w:val="26"/>
        </w:rPr>
        <w:t>6.</w:t>
      </w:r>
      <w:r w:rsidRPr="00114793">
        <w:rPr>
          <w:rFonts w:ascii="Times New Roman" w:hAnsi="Times New Roman"/>
          <w:sz w:val="26"/>
          <w:szCs w:val="26"/>
        </w:rPr>
        <w:tab/>
        <w:t xml:space="preserve">Phạm Văn Tuyết, Lê Kim Giang, Hợp đồng tín dụng và các biện pháp </w:t>
      </w:r>
      <w:proofErr w:type="gramStart"/>
      <w:r w:rsidRPr="00114793">
        <w:rPr>
          <w:rFonts w:ascii="Times New Roman" w:hAnsi="Times New Roman"/>
          <w:sz w:val="26"/>
          <w:szCs w:val="26"/>
        </w:rPr>
        <w:t>bảo</w:t>
      </w:r>
      <w:proofErr w:type="gramEnd"/>
      <w:r w:rsidRPr="00114793">
        <w:rPr>
          <w:rFonts w:ascii="Times New Roman" w:hAnsi="Times New Roman"/>
          <w:sz w:val="26"/>
          <w:szCs w:val="26"/>
        </w:rPr>
        <w:t xml:space="preserve"> đảm tiền vay, Nxb. Tư pháp, Hà Nội, 2012.</w:t>
      </w:r>
    </w:p>
    <w:p w:rsidR="005F1911" w:rsidRPr="005F1911" w:rsidRDefault="005F1911" w:rsidP="005F1911">
      <w:pPr>
        <w:widowControl w:val="0"/>
        <w:spacing w:before="60"/>
        <w:jc w:val="both"/>
        <w:rPr>
          <w:rFonts w:ascii="Times New Roman" w:eastAsia="Times New Roman" w:hAnsi="Times New Roman"/>
          <w:b/>
          <w:sz w:val="24"/>
          <w:szCs w:val="24"/>
          <w:lang w:val="fr-FR"/>
        </w:rPr>
      </w:pPr>
      <w:r w:rsidRPr="005F1911">
        <w:rPr>
          <w:rFonts w:ascii="Times New Roman" w:eastAsia="Times New Roman" w:hAnsi="Times New Roman"/>
          <w:b/>
          <w:sz w:val="24"/>
          <w:szCs w:val="24"/>
          <w:lang w:val="fr-FR"/>
        </w:rPr>
        <w:t>* Văn bản quy phạm pháp luật</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Bộ luật dân sự năm 2015;</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Luật đất đai năm 2013 ;</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Luật bảo vệ quyền lợi người tiêu dùng năm 2010;</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Luật trách nhiệm bồi thường của Nhà nước năm 2009;</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Luật kinh doanh bảo hiểm năm 2000;</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lang w:val="fr-FR"/>
        </w:rPr>
      </w:pPr>
      <w:r w:rsidRPr="005F1911">
        <w:rPr>
          <w:rFonts w:ascii="Times New Roman" w:eastAsia="Times New Roman" w:hAnsi="Times New Roman"/>
          <w:sz w:val="24"/>
          <w:szCs w:val="24"/>
          <w:lang w:val="fr-FR"/>
        </w:rPr>
        <w:t>Luật số 61/2010/QH12 ngày 24/11/2010 về sửa đổi một số điều của Luật kinh doanh bảo hiểm năm 2000;</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rPr>
      </w:pPr>
      <w:r w:rsidRPr="005F1911">
        <w:rPr>
          <w:rFonts w:ascii="Times New Roman" w:eastAsia="Times New Roman" w:hAnsi="Times New Roman"/>
          <w:sz w:val="24"/>
          <w:szCs w:val="24"/>
        </w:rPr>
        <w:t>Luật nhà ở năm 2014;</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rPr>
      </w:pPr>
      <w:r w:rsidRPr="005F1911">
        <w:rPr>
          <w:rFonts w:ascii="Times New Roman" w:eastAsia="Times New Roman" w:hAnsi="Times New Roman"/>
          <w:sz w:val="24"/>
          <w:szCs w:val="24"/>
        </w:rPr>
        <w:t>Luật kinh doanh bất động sản năm 2014;</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Luật chất lượng sản phẩm hàng hoá năm 2007;</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103/2008/NĐ-CP ngày 13/9/2008 về bảo hiểm trách nhiệm dân sự của chủ xe cơ giới;</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hyperlink r:id="rId7" w:history="1">
        <w:r w:rsidRPr="005F1911">
          <w:rPr>
            <w:rFonts w:ascii="Times New Roman" w:eastAsia="Times New Roman" w:hAnsi="Times New Roman"/>
            <w:bCs/>
            <w:spacing w:val="-2"/>
            <w:sz w:val="24"/>
            <w:szCs w:val="24"/>
            <w:shd w:val="clear" w:color="auto" w:fill="FFFFFF"/>
          </w:rPr>
          <w:t>Nghị định của Chính phủ số 170/2003/NĐ-CP ngày 25/12/2003 hướng dẫn Pháp</w:t>
        </w:r>
        <w:r w:rsidRPr="005F1911">
          <w:rPr>
            <w:rFonts w:ascii="Times New Roman" w:eastAsia="Times New Roman" w:hAnsi="Times New Roman"/>
            <w:bCs/>
            <w:sz w:val="24"/>
            <w:szCs w:val="24"/>
          </w:rPr>
          <w:t xml:space="preserve"> lệnh giá</w:t>
        </w:r>
      </w:hyperlink>
      <w:r w:rsidRPr="005F1911">
        <w:rPr>
          <w:rFonts w:ascii="Times New Roman" w:eastAsia="Times New Roman" w:hAnsi="Times New Roman"/>
          <w:sz w:val="24"/>
          <w:szCs w:val="24"/>
        </w:rPr>
        <w:t>;</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104/2007/NĐ-CP ngày 14/6/2007 về kinh doanh dịch vụ đòi nợ;</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144/2006/NĐ-CP ngày 27/11/2006 về hụi, họ, biêu, phường;</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 xml:space="preserve">Nghị định của Chính phủ số 17/2010/NĐ-CP ngày 04/3/2010 về bán đấu giá tài sản; </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bCs/>
          <w:kern w:val="36"/>
        </w:rPr>
      </w:pPr>
      <w:r w:rsidRPr="005F1911">
        <w:rPr>
          <w:rFonts w:ascii="Times New Roman" w:eastAsia="Times New Roman" w:hAnsi="Times New Roman"/>
          <w:sz w:val="24"/>
          <w:szCs w:val="24"/>
        </w:rPr>
        <w:t xml:space="preserve">Nghị định của Chính phủ số 163/2006/NĐ-CP ngày 29/12/2006 về giao dịch bảo đảm; </w:t>
      </w:r>
    </w:p>
    <w:p w:rsidR="005F1911" w:rsidRPr="005F1911" w:rsidRDefault="005F1911" w:rsidP="005F1911">
      <w:pPr>
        <w:widowControl w:val="0"/>
        <w:numPr>
          <w:ilvl w:val="0"/>
          <w:numId w:val="2"/>
        </w:numPr>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 xml:space="preserve"> Nghị định của Chính phủ số </w:t>
      </w:r>
      <w:r w:rsidRPr="005F1911">
        <w:rPr>
          <w:rFonts w:ascii="Times New Roman" w:eastAsia="Times New Roman" w:hAnsi="Times New Roman"/>
          <w:bCs/>
          <w:kern w:val="36"/>
          <w:sz w:val="24"/>
          <w:szCs w:val="24"/>
        </w:rPr>
        <w:t>11/2012/NĐ-CP của Chính phủ về sửa đổi, bổ sung một số điều của Nghị định số 163/2006/NĐ-CP ngày 29/12/2006 của Chính phủ về giao dịch bảo đảm;</w:t>
      </w:r>
    </w:p>
    <w:p w:rsidR="005F1911" w:rsidRPr="005F1911" w:rsidRDefault="005F1911" w:rsidP="005F1911">
      <w:pPr>
        <w:widowControl w:val="0"/>
        <w:numPr>
          <w:ilvl w:val="0"/>
          <w:numId w:val="2"/>
        </w:numPr>
        <w:shd w:val="clear" w:color="auto" w:fill="FFFFFF"/>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83/2010/NĐ-CP ngày 23/7/2010 về đăng kí giao dịch bảo đảm;</w:t>
      </w:r>
    </w:p>
    <w:p w:rsidR="005F1911" w:rsidRPr="005F1911" w:rsidRDefault="005F1911" w:rsidP="005F1911">
      <w:pPr>
        <w:widowControl w:val="0"/>
        <w:numPr>
          <w:ilvl w:val="0"/>
          <w:numId w:val="2"/>
        </w:numPr>
        <w:shd w:val="clear" w:color="auto" w:fill="FFFFFF"/>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 xml:space="preserve">Nghị định của Chính phủ số 05/2012/NĐ-CP của Chính phủ về sử đổi, bổ sung một số </w:t>
      </w:r>
      <w:r w:rsidRPr="005F1911">
        <w:rPr>
          <w:rFonts w:ascii="Times New Roman" w:eastAsia="Times New Roman" w:hAnsi="Times New Roman"/>
          <w:sz w:val="24"/>
          <w:szCs w:val="24"/>
        </w:rPr>
        <w:lastRenderedPageBreak/>
        <w:t>điều của các nghị định về đăng kí giao dịch bảo đảm, trợ giúp pháp lí, luật sư, tư vấn pháp luật;</w:t>
      </w:r>
    </w:p>
    <w:p w:rsidR="005F1911" w:rsidRPr="005F1911" w:rsidRDefault="005F1911" w:rsidP="005F1911">
      <w:pPr>
        <w:widowControl w:val="0"/>
        <w:numPr>
          <w:ilvl w:val="0"/>
          <w:numId w:val="2"/>
        </w:numPr>
        <w:shd w:val="clear" w:color="auto" w:fill="FFFFFF"/>
        <w:spacing w:after="0" w:line="240" w:lineRule="auto"/>
        <w:ind w:left="357" w:hanging="357"/>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45/2007/NĐ-CP về quy định chi tiết thi hành một số điều của luật kinh doanh bảo hiểm</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rPr>
      </w:pPr>
      <w:r w:rsidRPr="005F1911">
        <w:rPr>
          <w:rFonts w:ascii="Times New Roman" w:eastAsia="Times New Roman" w:hAnsi="Times New Roman"/>
          <w:sz w:val="24"/>
          <w:szCs w:val="24"/>
        </w:rPr>
        <w:t>Nghị định của Chính  phủ số 99/2011/NĐ-CP hướng dẫn Luật bảo vệ quyền lợi người tiêu dùng năm 2010;</w:t>
      </w:r>
    </w:p>
    <w:p w:rsidR="005F1911" w:rsidRPr="005F1911" w:rsidRDefault="005F1911" w:rsidP="005F1911">
      <w:pPr>
        <w:widowControl w:val="0"/>
        <w:numPr>
          <w:ilvl w:val="0"/>
          <w:numId w:val="2"/>
        </w:numPr>
        <w:spacing w:after="0" w:line="240" w:lineRule="auto"/>
        <w:jc w:val="both"/>
        <w:rPr>
          <w:rFonts w:ascii="Times New Roman" w:eastAsia="Times New Roman" w:hAnsi="Times New Roman"/>
          <w:sz w:val="24"/>
          <w:szCs w:val="24"/>
        </w:rPr>
      </w:pPr>
      <w:hyperlink r:id="rId8" w:history="1">
        <w:r w:rsidRPr="005F1911">
          <w:rPr>
            <w:rFonts w:ascii="Times New Roman" w:eastAsia="Times New Roman" w:hAnsi="Times New Roman"/>
            <w:bCs/>
            <w:sz w:val="24"/>
            <w:szCs w:val="24"/>
            <w:shd w:val="clear" w:color="auto" w:fill="FFFFFF"/>
          </w:rPr>
          <w:t xml:space="preserve">Nghị định </w:t>
        </w:r>
        <w:r w:rsidRPr="005F1911">
          <w:rPr>
            <w:rFonts w:ascii="Times New Roman" w:eastAsia="Times New Roman" w:hAnsi="Times New Roman"/>
            <w:sz w:val="24"/>
            <w:szCs w:val="24"/>
          </w:rPr>
          <w:t xml:space="preserve">của Chính phủ số </w:t>
        </w:r>
        <w:r w:rsidRPr="005F1911">
          <w:rPr>
            <w:rFonts w:ascii="Times New Roman" w:eastAsia="Times New Roman" w:hAnsi="Times New Roman"/>
            <w:bCs/>
            <w:sz w:val="24"/>
            <w:szCs w:val="24"/>
            <w:shd w:val="clear" w:color="auto" w:fill="FFFFFF"/>
          </w:rPr>
          <w:t>16/2010/NĐ-CP ngày 03/3/2010 hướng dẫn thi hành </w:t>
        </w:r>
        <w:r w:rsidRPr="005F1911">
          <w:rPr>
            <w:rFonts w:ascii="Times New Roman" w:eastAsia="Times New Roman" w:hAnsi="Times New Roman"/>
            <w:bCs/>
            <w:sz w:val="24"/>
            <w:szCs w:val="24"/>
          </w:rPr>
          <w:t>Luật trách nhiệm bồi thường của Nhà nước</w:t>
        </w:r>
      </w:hyperlink>
      <w:r w:rsidRPr="005F1911">
        <w:rPr>
          <w:rFonts w:ascii="Times New Roman" w:eastAsia="Times New Roman" w:hAnsi="Times New Roman"/>
          <w:sz w:val="24"/>
          <w:szCs w:val="24"/>
        </w:rPr>
        <w:t>;</w:t>
      </w:r>
    </w:p>
    <w:p w:rsidR="005F1911" w:rsidRDefault="005F1911" w:rsidP="005F1911">
      <w:pPr>
        <w:widowControl w:val="0"/>
        <w:numPr>
          <w:ilvl w:val="0"/>
          <w:numId w:val="2"/>
        </w:numPr>
        <w:spacing w:after="0" w:line="240" w:lineRule="auto"/>
        <w:jc w:val="both"/>
        <w:rPr>
          <w:rFonts w:ascii="Times New Roman" w:eastAsia="Times New Roman" w:hAnsi="Times New Roman"/>
          <w:sz w:val="24"/>
          <w:szCs w:val="24"/>
        </w:rPr>
      </w:pPr>
      <w:r w:rsidRPr="005F1911">
        <w:rPr>
          <w:rFonts w:ascii="Times New Roman" w:eastAsia="Times New Roman" w:hAnsi="Times New Roman"/>
          <w:sz w:val="24"/>
          <w:szCs w:val="24"/>
        </w:rPr>
        <w:t>Nghị quyết của Hội đồng thẩm phán Toà án nhân dân tối cao số 03/2006/NQ-HĐTP ngày 08/7/2006 hướng dẫn áp dụng một số quy định của Bộ luật dân sự năm 2005 về bồi thường thiệt hại ngoài hợp đồng;</w:t>
      </w:r>
    </w:p>
    <w:p w:rsidR="00485CAC" w:rsidRPr="005F1911" w:rsidRDefault="00485CAC" w:rsidP="00485CAC">
      <w:pPr>
        <w:widowControl w:val="0"/>
        <w:spacing w:after="0" w:line="240" w:lineRule="auto"/>
        <w:jc w:val="both"/>
        <w:rPr>
          <w:rFonts w:ascii="Times New Roman" w:eastAsia="Times New Roman" w:hAnsi="Times New Roman"/>
          <w:sz w:val="24"/>
          <w:szCs w:val="24"/>
        </w:rPr>
      </w:pPr>
      <w:r>
        <w:rPr>
          <w:rFonts w:ascii="Times New Roman" w:hAnsi="Times New Roman"/>
          <w:b/>
          <w:i/>
          <w:sz w:val="26"/>
          <w:szCs w:val="26"/>
        </w:rPr>
        <w:t>7</w:t>
      </w:r>
      <w:r>
        <w:rPr>
          <w:rFonts w:ascii="Times New Roman" w:hAnsi="Times New Roman"/>
          <w:b/>
          <w:i/>
          <w:sz w:val="26"/>
          <w:szCs w:val="26"/>
        </w:rPr>
        <w:t>.3</w:t>
      </w:r>
      <w:r w:rsidRPr="005655D5">
        <w:rPr>
          <w:rFonts w:ascii="Times New Roman" w:hAnsi="Times New Roman"/>
          <w:b/>
          <w:i/>
          <w:sz w:val="26"/>
          <w:szCs w:val="26"/>
        </w:rPr>
        <w:t>. Tài liệ</w:t>
      </w:r>
      <w:r>
        <w:rPr>
          <w:rFonts w:ascii="Times New Roman" w:hAnsi="Times New Roman"/>
          <w:b/>
          <w:i/>
          <w:sz w:val="26"/>
          <w:szCs w:val="26"/>
        </w:rPr>
        <w:t>u tham khả</w:t>
      </w:r>
      <w:r>
        <w:rPr>
          <w:rFonts w:ascii="Times New Roman" w:hAnsi="Times New Roman"/>
          <w:b/>
          <w:i/>
          <w:sz w:val="26"/>
          <w:szCs w:val="26"/>
        </w:rPr>
        <w:t>o lựa chọn</w:t>
      </w:r>
    </w:p>
    <w:p w:rsidR="00485CAC" w:rsidRPr="00485CAC" w:rsidRDefault="00485CAC" w:rsidP="00485CAC">
      <w:pPr>
        <w:widowControl w:val="0"/>
        <w:spacing w:before="60" w:after="0"/>
        <w:ind w:right="323"/>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 </w:t>
      </w:r>
      <w:r w:rsidRPr="00485CAC">
        <w:rPr>
          <w:rFonts w:ascii="Times New Roman" w:eastAsia="Times New Roman" w:hAnsi="Times New Roman"/>
          <w:b/>
          <w:sz w:val="24"/>
          <w:szCs w:val="24"/>
          <w:lang w:val="pt-BR"/>
        </w:rPr>
        <w:t>Sách</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bCs/>
          <w:sz w:val="24"/>
          <w:szCs w:val="24"/>
          <w:lang w:val="pt-BR"/>
        </w:rPr>
        <w:t>Nguyễn Mạnh Bách,</w:t>
      </w:r>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Luật dân sự Việt Nam lược giải</w:t>
      </w:r>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Các hợp đồng dân sự thông dụng</w:t>
      </w:r>
      <w:r w:rsidRPr="00485CAC">
        <w:rPr>
          <w:rFonts w:ascii="Times New Roman" w:eastAsia="Times New Roman" w:hAnsi="Times New Roman"/>
          <w:sz w:val="24"/>
          <w:szCs w:val="24"/>
          <w:lang w:val="pt-BR"/>
        </w:rPr>
        <w:t>, Nxb. Chính trị quốc gia, Hà Nội, 1997;</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pacing w:val="2"/>
          <w:sz w:val="24"/>
          <w:szCs w:val="24"/>
          <w:lang w:val="fr-FR"/>
        </w:rPr>
      </w:pPr>
      <w:r w:rsidRPr="00485CAC">
        <w:rPr>
          <w:rFonts w:ascii="Times New Roman" w:eastAsia="Times New Roman" w:hAnsi="Times New Roman"/>
          <w:spacing w:val="-8"/>
          <w:sz w:val="24"/>
          <w:szCs w:val="24"/>
          <w:lang w:val="pt-BR"/>
        </w:rPr>
        <w:t xml:space="preserve">Bộ tư pháp, </w:t>
      </w:r>
      <w:r w:rsidRPr="00485CAC">
        <w:rPr>
          <w:rFonts w:ascii="Times New Roman" w:eastAsia="Times New Roman" w:hAnsi="Times New Roman"/>
          <w:i/>
          <w:spacing w:val="-8"/>
          <w:sz w:val="24"/>
          <w:szCs w:val="24"/>
          <w:lang w:val="pt-BR"/>
        </w:rPr>
        <w:t>Những</w:t>
      </w:r>
      <w:r w:rsidRPr="00485CAC">
        <w:rPr>
          <w:rFonts w:ascii="Times New Roman" w:eastAsia="Times New Roman" w:hAnsi="Times New Roman"/>
          <w:i/>
          <w:sz w:val="24"/>
          <w:szCs w:val="24"/>
          <w:lang w:val="pt-BR"/>
        </w:rPr>
        <w:t xml:space="preserve"> vấn đề cơ bản của Bộ luật dân sự năm 2005</w:t>
      </w:r>
      <w:r w:rsidRPr="00485CAC">
        <w:rPr>
          <w:rFonts w:ascii="Times New Roman" w:eastAsia="Times New Roman" w:hAnsi="Times New Roman"/>
          <w:sz w:val="24"/>
          <w:szCs w:val="24"/>
          <w:lang w:val="pt-BR"/>
        </w:rPr>
        <w:t>, Nxb. Tư pháp, Hà Nội, 2005, tr. 42 - 60;</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pacing w:val="2"/>
          <w:sz w:val="24"/>
          <w:szCs w:val="24"/>
          <w:lang w:val="fr-FR"/>
        </w:rPr>
      </w:pPr>
      <w:r w:rsidRPr="00485CAC">
        <w:rPr>
          <w:rFonts w:ascii="Times New Roman" w:eastAsia="Times New Roman" w:hAnsi="Times New Roman"/>
          <w:sz w:val="24"/>
          <w:szCs w:val="24"/>
          <w:lang w:val="fr-FR"/>
        </w:rPr>
        <w:t>Viện đại học mở Hà Nội,</w:t>
      </w:r>
      <w:r w:rsidRPr="00485CAC">
        <w:rPr>
          <w:rFonts w:ascii="Times New Roman" w:eastAsia="Times New Roman" w:hAnsi="Times New Roman"/>
          <w:i/>
          <w:sz w:val="24"/>
          <w:szCs w:val="24"/>
          <w:lang w:val="fr-FR"/>
        </w:rPr>
        <w:t xml:space="preserve"> Giáo trình luật dân sự Việt Nam</w:t>
      </w:r>
      <w:r w:rsidRPr="00485CAC">
        <w:rPr>
          <w:rFonts w:ascii="Times New Roman" w:eastAsia="Times New Roman" w:hAnsi="Times New Roman"/>
          <w:sz w:val="24"/>
          <w:szCs w:val="24"/>
          <w:lang w:val="fr-FR"/>
        </w:rPr>
        <w:t xml:space="preserve"> (tập 2);</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pacing w:val="2"/>
          <w:sz w:val="24"/>
          <w:szCs w:val="24"/>
        </w:rPr>
      </w:pPr>
      <w:r w:rsidRPr="00485CAC">
        <w:rPr>
          <w:rFonts w:ascii="Times New Roman" w:eastAsia="Times New Roman" w:hAnsi="Times New Roman"/>
          <w:spacing w:val="2"/>
          <w:sz w:val="24"/>
          <w:szCs w:val="24"/>
          <w:lang w:val="fr-FR"/>
        </w:rPr>
        <w:t xml:space="preserve">Đinh Thị Mai Phương, </w:t>
      </w:r>
      <w:r w:rsidRPr="00485CAC">
        <w:rPr>
          <w:rFonts w:ascii="Times New Roman" w:eastAsia="Times New Roman" w:hAnsi="Times New Roman"/>
          <w:i/>
          <w:spacing w:val="2"/>
          <w:sz w:val="24"/>
          <w:szCs w:val="24"/>
          <w:lang w:val="fr-FR"/>
        </w:rPr>
        <w:t>Thống nhất luật hợp đồng ở Việt Nam</w:t>
      </w:r>
      <w:r w:rsidRPr="00485CAC">
        <w:rPr>
          <w:rFonts w:ascii="Times New Roman" w:eastAsia="Times New Roman" w:hAnsi="Times New Roman"/>
          <w:spacing w:val="2"/>
          <w:sz w:val="24"/>
          <w:szCs w:val="24"/>
          <w:lang w:val="fr-FR"/>
        </w:rPr>
        <w:t>, Nxb. Tư pháp, Hà Nội, 2005;</w:t>
      </w:r>
    </w:p>
    <w:p w:rsidR="00485CAC" w:rsidRPr="00485CAC" w:rsidRDefault="00485CAC" w:rsidP="00485CAC">
      <w:pPr>
        <w:widowControl w:val="0"/>
        <w:numPr>
          <w:ilvl w:val="0"/>
          <w:numId w:val="4"/>
        </w:numPr>
        <w:tabs>
          <w:tab w:val="left" w:pos="825"/>
          <w:tab w:val="left" w:pos="2979"/>
          <w:tab w:val="left" w:pos="4256"/>
        </w:tabs>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rPr>
        <w:t>Tạ Thị Hồng Vân,</w:t>
      </w:r>
      <w:r w:rsidRPr="00485CAC">
        <w:rPr>
          <w:rFonts w:ascii="Times New Roman" w:eastAsia="Times New Roman" w:hAnsi="Times New Roman"/>
          <w:bCs/>
          <w:sz w:val="24"/>
          <w:szCs w:val="24"/>
        </w:rPr>
        <w:t xml:space="preserve"> </w:t>
      </w:r>
      <w:r w:rsidRPr="00485CAC">
        <w:rPr>
          <w:rFonts w:ascii="Times New Roman" w:eastAsia="Times New Roman" w:hAnsi="Times New Roman"/>
          <w:i/>
          <w:sz w:val="24"/>
          <w:szCs w:val="24"/>
        </w:rPr>
        <w:t>Hướng dẫn pháp luật hợp đồng dân sự và cơ chế giải quyết tranh chấp trong BLTTDS,</w:t>
      </w:r>
      <w:r w:rsidRPr="00485CAC">
        <w:rPr>
          <w:rFonts w:ascii="Times New Roman" w:eastAsia="Times New Roman" w:hAnsi="Times New Roman"/>
          <w:sz w:val="24"/>
          <w:szCs w:val="24"/>
        </w:rPr>
        <w:t xml:space="preserve"> Nxb. </w:t>
      </w:r>
      <w:r w:rsidRPr="00485CAC">
        <w:rPr>
          <w:rFonts w:ascii="Times New Roman" w:eastAsia="Times New Roman" w:hAnsi="Times New Roman"/>
          <w:sz w:val="24"/>
          <w:szCs w:val="24"/>
          <w:lang w:val="pt-BR"/>
        </w:rPr>
        <w:t>Lao động-xã hội, Hà Nội, 2006;</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Viện khoa học pháp lí, Bộ tư pháp, </w:t>
      </w:r>
      <w:r w:rsidRPr="00485CAC">
        <w:rPr>
          <w:rFonts w:ascii="Times New Roman" w:eastAsia="Times New Roman" w:hAnsi="Times New Roman"/>
          <w:i/>
          <w:sz w:val="24"/>
          <w:szCs w:val="24"/>
          <w:lang w:val="pt-BR"/>
        </w:rPr>
        <w:t>Pháp luật về hợp đồng dân sự, kinh tế, thương mại - Những điểm tương đồng và khác biệt</w:t>
      </w:r>
      <w:r w:rsidRPr="00485CAC">
        <w:rPr>
          <w:rFonts w:ascii="Times New Roman" w:eastAsia="Times New Roman" w:hAnsi="Times New Roman"/>
          <w:sz w:val="24"/>
          <w:szCs w:val="24"/>
          <w:lang w:val="pt-BR"/>
        </w:rPr>
        <w:t xml:space="preserve"> (tài liệu hội thảo khoa học năm 2005).</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8"/>
        </w:rPr>
        <w:t>TS. Nguyễn Minh Tuấn (chủ biên),</w:t>
      </w:r>
      <w:r w:rsidRPr="00485CAC">
        <w:rPr>
          <w:rFonts w:ascii="Times New Roman" w:eastAsia="Times New Roman" w:hAnsi="Times New Roman"/>
          <w:b/>
          <w:sz w:val="24"/>
          <w:szCs w:val="28"/>
        </w:rPr>
        <w:t xml:space="preserve"> Bình luận khoa học Bộ luật dân sự của n</w:t>
      </w:r>
      <w:r w:rsidRPr="00485CAC">
        <w:rPr>
          <w:rFonts w:ascii="Times New Roman" w:eastAsia="Times New Roman" w:hAnsi="Times New Roman" w:hint="eastAsia"/>
          <w:b/>
          <w:sz w:val="24"/>
          <w:szCs w:val="28"/>
        </w:rPr>
        <w:t>ư</w:t>
      </w:r>
      <w:r w:rsidRPr="00485CAC">
        <w:rPr>
          <w:rFonts w:ascii="Times New Roman" w:eastAsia="Times New Roman" w:hAnsi="Times New Roman"/>
          <w:b/>
          <w:sz w:val="24"/>
          <w:szCs w:val="28"/>
        </w:rPr>
        <w:t>ớc Cộng hoà xã hội chủ nghĩa Việt Nam,</w:t>
      </w:r>
      <w:r w:rsidRPr="00485CAC">
        <w:rPr>
          <w:rFonts w:ascii="Times New Roman" w:eastAsia="Times New Roman" w:hAnsi="Times New Roman"/>
          <w:sz w:val="24"/>
          <w:szCs w:val="28"/>
        </w:rPr>
        <w:t xml:space="preserve"> Nxb T</w:t>
      </w:r>
      <w:r w:rsidRPr="00485CAC">
        <w:rPr>
          <w:rFonts w:ascii="Times New Roman" w:eastAsia="Times New Roman" w:hAnsi="Times New Roman" w:hint="eastAsia"/>
          <w:sz w:val="24"/>
          <w:szCs w:val="28"/>
        </w:rPr>
        <w:t>ư</w:t>
      </w:r>
      <w:r w:rsidRPr="00485CAC">
        <w:rPr>
          <w:rFonts w:ascii="Times New Roman" w:eastAsia="Times New Roman" w:hAnsi="Times New Roman"/>
          <w:sz w:val="24"/>
          <w:szCs w:val="28"/>
        </w:rPr>
        <w:t xml:space="preserve"> pháp, 2014;</w:t>
      </w:r>
    </w:p>
    <w:p w:rsidR="00485CAC" w:rsidRPr="00485CAC" w:rsidRDefault="00485CAC" w:rsidP="00485CAC">
      <w:pPr>
        <w:widowControl w:val="0"/>
        <w:numPr>
          <w:ilvl w:val="0"/>
          <w:numId w:val="4"/>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8"/>
        </w:rPr>
        <w:t xml:space="preserve">TS Ngô Hoàng Oanh (chủ biên), </w:t>
      </w:r>
      <w:r w:rsidRPr="00485CAC">
        <w:rPr>
          <w:rFonts w:ascii="Times New Roman" w:eastAsia="Times New Roman" w:hAnsi="Times New Roman"/>
          <w:b/>
          <w:sz w:val="24"/>
          <w:szCs w:val="28"/>
        </w:rPr>
        <w:t>Bình luận Bộ luật dân sự năm 2015</w:t>
      </w:r>
      <w:r w:rsidRPr="00485CAC">
        <w:rPr>
          <w:rFonts w:ascii="Times New Roman" w:eastAsia="Times New Roman" w:hAnsi="Times New Roman"/>
          <w:sz w:val="24"/>
          <w:szCs w:val="28"/>
        </w:rPr>
        <w:t>, Nxb Lao động, Hà Nội, 2016;</w:t>
      </w:r>
    </w:p>
    <w:p w:rsidR="00485CAC" w:rsidRPr="00485CAC" w:rsidRDefault="00485CAC" w:rsidP="00485CAC">
      <w:pPr>
        <w:widowControl w:val="0"/>
        <w:tabs>
          <w:tab w:val="left" w:pos="360"/>
        </w:tabs>
        <w:spacing w:before="120" w:after="0"/>
        <w:rPr>
          <w:rFonts w:ascii="Times New Roman" w:eastAsia="Times New Roman" w:hAnsi="Times New Roman"/>
          <w:b/>
          <w:sz w:val="24"/>
          <w:szCs w:val="24"/>
          <w:lang w:val="pt-BR"/>
        </w:rPr>
      </w:pPr>
      <w:r w:rsidRPr="00485CAC">
        <w:rPr>
          <w:rFonts w:ascii="Times New Roman" w:eastAsia="Times New Roman" w:hAnsi="Times New Roman"/>
          <w:b/>
          <w:sz w:val="24"/>
          <w:szCs w:val="24"/>
          <w:lang w:val="pt-BR"/>
        </w:rPr>
        <w:t xml:space="preserve">* </w:t>
      </w:r>
      <w:r w:rsidRPr="00485CAC">
        <w:rPr>
          <w:rFonts w:ascii="Times New Roman" w:eastAsia="Times New Roman" w:hAnsi="Times New Roman"/>
          <w:b/>
          <w:sz w:val="24"/>
          <w:szCs w:val="24"/>
          <w:lang w:val="pt-BR"/>
        </w:rPr>
        <w:tab/>
        <w:t>Bài tạp chí</w:t>
      </w:r>
    </w:p>
    <w:p w:rsidR="00485CAC" w:rsidRPr="00485CAC" w:rsidRDefault="00485CAC" w:rsidP="00485CAC">
      <w:pPr>
        <w:widowControl w:val="0"/>
        <w:numPr>
          <w:ilvl w:val="0"/>
          <w:numId w:val="3"/>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pacing w:val="4"/>
          <w:sz w:val="24"/>
          <w:szCs w:val="24"/>
          <w:lang w:val="pt-BR"/>
        </w:rPr>
        <w:t>Phạm Kim Anh, “</w:t>
      </w:r>
      <w:hyperlink r:id="rId9" w:history="1">
        <w:r w:rsidRPr="00485CAC">
          <w:rPr>
            <w:rFonts w:ascii="Times New Roman" w:eastAsia="Times New Roman" w:hAnsi="Times New Roman"/>
            <w:spacing w:val="4"/>
            <w:sz w:val="24"/>
            <w:szCs w:val="24"/>
            <w:lang w:val="pt-BR"/>
          </w:rPr>
          <w:t xml:space="preserve">Bàn về nghĩa vụ hoàn trả tài sản do được lợi về tài sản không có căn cứ pháp luật”, </w:t>
        </w:r>
      </w:hyperlink>
      <w:r w:rsidRPr="00485CAC">
        <w:rPr>
          <w:rFonts w:ascii="Times New Roman" w:eastAsia="Times New Roman" w:hAnsi="Times New Roman"/>
          <w:i/>
          <w:spacing w:val="4"/>
          <w:sz w:val="24"/>
          <w:szCs w:val="24"/>
          <w:lang w:val="pt-BR"/>
        </w:rPr>
        <w:t>Tạp chí khoa học pháp lí,</w:t>
      </w:r>
      <w:r w:rsidRPr="00485CAC">
        <w:rPr>
          <w:rFonts w:ascii="Times New Roman" w:eastAsia="Times New Roman" w:hAnsi="Times New Roman"/>
          <w:spacing w:val="4"/>
          <w:sz w:val="24"/>
          <w:szCs w:val="24"/>
          <w:lang w:val="pt-BR"/>
        </w:rPr>
        <w:t xml:space="preserve"> số 3/2000</w:t>
      </w:r>
      <w:r w:rsidRPr="00485CAC">
        <w:rPr>
          <w:rFonts w:ascii="Times New Roman" w:eastAsia="Times New Roman" w:hAnsi="Times New Roman"/>
          <w:sz w:val="24"/>
          <w:szCs w:val="24"/>
          <w:lang w:val="pt-BR"/>
        </w:rPr>
        <w:t>;</w:t>
      </w:r>
    </w:p>
    <w:p w:rsidR="00485CAC" w:rsidRPr="00485CAC" w:rsidRDefault="00485CAC" w:rsidP="00485CAC">
      <w:pPr>
        <w:widowControl w:val="0"/>
        <w:numPr>
          <w:ilvl w:val="0"/>
          <w:numId w:val="3"/>
        </w:numPr>
        <w:tabs>
          <w:tab w:val="num" w:pos="180"/>
        </w:tabs>
        <w:spacing w:before="20" w:after="0" w:line="240" w:lineRule="auto"/>
        <w:ind w:left="357" w:hanging="357"/>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   Phạm Kim Anh, “Trách nhiệm dân sự và chế định bồi thường thiệt hại  ngoài hợp đồng trong Bộ luật dân sự năm 2005, thực trạng và giải pháp hoàn thiện”, </w:t>
      </w:r>
      <w:r w:rsidRPr="00485CAC">
        <w:rPr>
          <w:rFonts w:ascii="Times New Roman" w:eastAsia="Times New Roman" w:hAnsi="Times New Roman"/>
          <w:i/>
          <w:sz w:val="24"/>
          <w:szCs w:val="24"/>
          <w:lang w:val="pt-BR"/>
        </w:rPr>
        <w:t xml:space="preserve">Tạp chí khoa học pháp lí, </w:t>
      </w:r>
      <w:r w:rsidRPr="00485CAC">
        <w:rPr>
          <w:rFonts w:ascii="Times New Roman" w:eastAsia="Times New Roman" w:hAnsi="Times New Roman"/>
          <w:sz w:val="24"/>
          <w:szCs w:val="24"/>
          <w:lang w:val="pt-BR"/>
        </w:rPr>
        <w:t>số 6/2009.</w:t>
      </w:r>
    </w:p>
    <w:p w:rsidR="00485CAC" w:rsidRPr="00485CAC" w:rsidRDefault="00485CAC" w:rsidP="00485CAC">
      <w:pPr>
        <w:widowControl w:val="0"/>
        <w:numPr>
          <w:ilvl w:val="0"/>
          <w:numId w:val="3"/>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Nguyễn Xuân Anh, “</w:t>
      </w:r>
      <w:hyperlink r:id="rId10" w:history="1">
        <w:r w:rsidRPr="00485CAC">
          <w:rPr>
            <w:rFonts w:ascii="Times New Roman" w:eastAsia="Times New Roman" w:hAnsi="Times New Roman"/>
            <w:sz w:val="24"/>
            <w:szCs w:val="24"/>
            <w:lang w:val="pt-BR"/>
          </w:rPr>
          <w:t>Một số vấn đề đặt ra đối với quy định hợp đồng chuyển quyền sử dụng đất trong BLDS”,</w:t>
        </w:r>
      </w:hyperlink>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Tạp chí toà án nhân dân,</w:t>
      </w:r>
      <w:r w:rsidRPr="00485CAC">
        <w:rPr>
          <w:rFonts w:ascii="Times New Roman" w:eastAsia="Times New Roman" w:hAnsi="Times New Roman"/>
          <w:sz w:val="24"/>
          <w:szCs w:val="24"/>
          <w:lang w:val="pt-BR"/>
        </w:rPr>
        <w:t xml:space="preserve"> số 12/2004;</w:t>
      </w:r>
    </w:p>
    <w:p w:rsidR="00485CAC" w:rsidRPr="00485CAC" w:rsidRDefault="00485CAC" w:rsidP="00485CAC">
      <w:pPr>
        <w:widowControl w:val="0"/>
        <w:numPr>
          <w:ilvl w:val="0"/>
          <w:numId w:val="3"/>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Nguyễn Xuân Anh, “</w:t>
      </w:r>
      <w:hyperlink r:id="rId11" w:history="1">
        <w:r w:rsidRPr="00485CAC">
          <w:rPr>
            <w:rFonts w:ascii="Times New Roman" w:eastAsia="Times New Roman" w:hAnsi="Times New Roman"/>
            <w:sz w:val="24"/>
            <w:szCs w:val="24"/>
            <w:lang w:val="pt-BR"/>
          </w:rPr>
          <w:t>Một số vấn đề liên quan đến trách nhiệm dân sự trong lĩnh vực bảo vệ môi trường theo quy định của pháp luật Việt Nam”,</w:t>
        </w:r>
      </w:hyperlink>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 xml:space="preserve">Tạp chí toà án nhân dân, </w:t>
      </w:r>
      <w:r w:rsidRPr="00485CAC">
        <w:rPr>
          <w:rFonts w:ascii="Times New Roman" w:eastAsia="Times New Roman" w:hAnsi="Times New Roman"/>
          <w:sz w:val="24"/>
          <w:szCs w:val="24"/>
          <w:lang w:val="pt-BR"/>
        </w:rPr>
        <w:t>số  4/2005;</w:t>
      </w:r>
    </w:p>
    <w:p w:rsidR="00485CAC" w:rsidRPr="00485CAC" w:rsidRDefault="00485CAC" w:rsidP="00485CAC">
      <w:pPr>
        <w:widowControl w:val="0"/>
        <w:numPr>
          <w:ilvl w:val="0"/>
          <w:numId w:val="3"/>
        </w:numPr>
        <w:tabs>
          <w:tab w:val="left" w:pos="360"/>
        </w:tabs>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Phan Thị Hải Anh, “</w:t>
      </w:r>
      <w:hyperlink r:id="rId12" w:history="1">
        <w:r w:rsidRPr="00485CAC">
          <w:rPr>
            <w:rFonts w:ascii="Times New Roman" w:eastAsia="Times New Roman" w:hAnsi="Times New Roman"/>
            <w:sz w:val="24"/>
            <w:szCs w:val="24"/>
            <w:lang w:val="pt-BR"/>
          </w:rPr>
          <w:t>Vấn đề xác định thiệt hại trong bồi thường thiệt hại do tính mạng, sức khoẻ bị xâm hại</w:t>
        </w:r>
      </w:hyperlink>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 xml:space="preserve">Tạp chí toà án nhân dân, </w:t>
      </w:r>
      <w:r w:rsidRPr="00485CAC">
        <w:rPr>
          <w:rFonts w:ascii="Times New Roman" w:eastAsia="Times New Roman" w:hAnsi="Times New Roman"/>
          <w:sz w:val="24"/>
          <w:szCs w:val="24"/>
          <w:lang w:val="pt-BR"/>
        </w:rPr>
        <w:t>số 10/2004;</w:t>
      </w:r>
    </w:p>
    <w:p w:rsidR="00485CAC" w:rsidRPr="00485CAC" w:rsidRDefault="00485CAC" w:rsidP="00485CAC">
      <w:pPr>
        <w:widowControl w:val="0"/>
        <w:numPr>
          <w:ilvl w:val="0"/>
          <w:numId w:val="3"/>
        </w:numPr>
        <w:spacing w:after="0" w:line="240"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Trần Việt Anh, “So sánh trách nhiệm dân sự trong hợp đồng và trách nhiệm dân sự ngoài hợp đồng”, </w:t>
      </w:r>
      <w:r w:rsidRPr="00485CAC">
        <w:rPr>
          <w:rFonts w:ascii="Times New Roman" w:eastAsia="Times New Roman" w:hAnsi="Times New Roman"/>
          <w:i/>
          <w:sz w:val="24"/>
          <w:szCs w:val="24"/>
          <w:lang w:val="pt-BR"/>
        </w:rPr>
        <w:t>Tạp chí nhà nước và pháp luật,</w:t>
      </w:r>
      <w:r w:rsidRPr="00485CAC">
        <w:rPr>
          <w:rFonts w:ascii="Times New Roman" w:eastAsia="Times New Roman" w:hAnsi="Times New Roman"/>
          <w:sz w:val="24"/>
          <w:szCs w:val="24"/>
          <w:lang w:val="pt-BR"/>
        </w:rPr>
        <w:t xml:space="preserve"> số 4/2011.</w:t>
      </w:r>
    </w:p>
    <w:p w:rsidR="00485CAC" w:rsidRPr="00485CAC" w:rsidRDefault="00485CAC" w:rsidP="00485CAC">
      <w:pPr>
        <w:widowControl w:val="0"/>
        <w:numPr>
          <w:ilvl w:val="0"/>
          <w:numId w:val="3"/>
        </w:numPr>
        <w:spacing w:after="0" w:line="269"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Trần Việt Anh, “Hoàn thiện pháp luật về trách nhiệm dân sự trong hợp đồng”, </w:t>
      </w:r>
      <w:r w:rsidRPr="00485CAC">
        <w:rPr>
          <w:rFonts w:ascii="Times New Roman" w:eastAsia="Times New Roman" w:hAnsi="Times New Roman"/>
          <w:i/>
          <w:sz w:val="24"/>
          <w:szCs w:val="24"/>
          <w:lang w:val="pt-BR"/>
        </w:rPr>
        <w:t>Tạp chí nghiên cứu lập pháp</w:t>
      </w:r>
      <w:r w:rsidRPr="00485CAC">
        <w:rPr>
          <w:rFonts w:ascii="Times New Roman" w:eastAsia="Times New Roman" w:hAnsi="Times New Roman"/>
          <w:sz w:val="24"/>
          <w:szCs w:val="24"/>
          <w:lang w:val="pt-BR"/>
        </w:rPr>
        <w:t>, số 13/2011.</w:t>
      </w:r>
    </w:p>
    <w:p w:rsidR="00485CAC" w:rsidRPr="00485CAC" w:rsidRDefault="00485CAC" w:rsidP="00485CAC">
      <w:pPr>
        <w:widowControl w:val="0"/>
        <w:numPr>
          <w:ilvl w:val="0"/>
          <w:numId w:val="3"/>
        </w:numPr>
        <w:spacing w:after="0" w:line="269"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Nguyễn Xuân Bang, “Bàn về thế chấp và bảo lãnh theo quy định của Bộ luật dân sự năm 2005, </w:t>
      </w:r>
      <w:r w:rsidRPr="00485CAC">
        <w:rPr>
          <w:rFonts w:ascii="Times New Roman" w:eastAsia="Times New Roman" w:hAnsi="Times New Roman"/>
          <w:i/>
          <w:sz w:val="24"/>
          <w:szCs w:val="24"/>
          <w:lang w:val="pt-BR"/>
        </w:rPr>
        <w:t>Tạp chí nghề luật</w:t>
      </w:r>
      <w:r w:rsidRPr="00485CAC">
        <w:rPr>
          <w:rFonts w:ascii="Times New Roman" w:eastAsia="Times New Roman" w:hAnsi="Times New Roman"/>
          <w:sz w:val="24"/>
          <w:szCs w:val="24"/>
          <w:lang w:val="pt-BR"/>
        </w:rPr>
        <w:t>, số 5/2012.</w:t>
      </w:r>
    </w:p>
    <w:p w:rsidR="00485CAC" w:rsidRPr="00485CAC" w:rsidRDefault="00485CAC" w:rsidP="00485CAC">
      <w:pPr>
        <w:widowControl w:val="0"/>
        <w:numPr>
          <w:ilvl w:val="0"/>
          <w:numId w:val="3"/>
        </w:numPr>
        <w:tabs>
          <w:tab w:val="left" w:pos="360"/>
        </w:tabs>
        <w:spacing w:after="0" w:line="269"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 xml:space="preserve">Phạm Văn Bằng, “Chế định bồi thường thiệt hại ngoài hợp đồng những vấn đề cần đặt ra khi sửa đổi Bộ luật dân sự năm 2005”, </w:t>
      </w:r>
      <w:r w:rsidRPr="00485CAC">
        <w:rPr>
          <w:rFonts w:ascii="Times New Roman" w:eastAsia="Times New Roman" w:hAnsi="Times New Roman"/>
          <w:i/>
          <w:sz w:val="24"/>
          <w:szCs w:val="24"/>
          <w:lang w:val="pt-BR"/>
        </w:rPr>
        <w:t xml:space="preserve">Tạp chí dân chủ và pháp luật, </w:t>
      </w:r>
      <w:r w:rsidRPr="00485CAC">
        <w:rPr>
          <w:rFonts w:ascii="Times New Roman" w:eastAsia="Times New Roman" w:hAnsi="Times New Roman"/>
          <w:sz w:val="24"/>
          <w:szCs w:val="24"/>
          <w:lang w:val="pt-BR"/>
        </w:rPr>
        <w:t>số 4/2013;</w:t>
      </w:r>
    </w:p>
    <w:p w:rsidR="00485CAC" w:rsidRPr="00485CAC" w:rsidRDefault="00485CAC" w:rsidP="00485CAC">
      <w:pPr>
        <w:widowControl w:val="0"/>
        <w:numPr>
          <w:ilvl w:val="0"/>
          <w:numId w:val="3"/>
        </w:numPr>
        <w:tabs>
          <w:tab w:val="left" w:pos="0"/>
          <w:tab w:val="left" w:pos="2808"/>
          <w:tab w:val="left" w:pos="4068"/>
        </w:tabs>
        <w:spacing w:after="0" w:line="269"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lastRenderedPageBreak/>
        <w:t>Trần Văn Biên, “</w:t>
      </w:r>
      <w:hyperlink r:id="rId13" w:history="1">
        <w:r w:rsidRPr="00485CAC">
          <w:rPr>
            <w:rFonts w:ascii="Times New Roman" w:eastAsia="Times New Roman" w:hAnsi="Times New Roman"/>
            <w:sz w:val="24"/>
            <w:szCs w:val="24"/>
            <w:lang w:val="pt-BR"/>
          </w:rPr>
          <w:t>Về chế định hợp đồng vay tài sản”,</w:t>
        </w:r>
      </w:hyperlink>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Tạp chí nghiên cứu lập pháp,</w:t>
      </w:r>
      <w:r w:rsidRPr="00485CAC">
        <w:rPr>
          <w:rFonts w:ascii="Times New Roman" w:eastAsia="Times New Roman" w:hAnsi="Times New Roman"/>
          <w:sz w:val="24"/>
          <w:szCs w:val="24"/>
          <w:lang w:val="pt-BR"/>
        </w:rPr>
        <w:t xml:space="preserve"> số 9/2004;</w:t>
      </w:r>
    </w:p>
    <w:p w:rsidR="00485CAC" w:rsidRPr="00485CAC" w:rsidRDefault="00485CAC" w:rsidP="00485CAC">
      <w:pPr>
        <w:widowControl w:val="0"/>
        <w:numPr>
          <w:ilvl w:val="0"/>
          <w:numId w:val="3"/>
        </w:numPr>
        <w:tabs>
          <w:tab w:val="left" w:pos="4068"/>
        </w:tabs>
        <w:spacing w:after="0" w:line="269" w:lineRule="auto"/>
        <w:jc w:val="both"/>
        <w:rPr>
          <w:rFonts w:ascii="Times New Roman" w:eastAsia="Times New Roman" w:hAnsi="Times New Roman"/>
          <w:sz w:val="24"/>
          <w:szCs w:val="24"/>
          <w:lang w:val="pt-BR"/>
        </w:rPr>
      </w:pPr>
      <w:r w:rsidRPr="00485CAC">
        <w:rPr>
          <w:rFonts w:ascii="Times New Roman" w:eastAsia="Times New Roman" w:hAnsi="Times New Roman"/>
          <w:sz w:val="24"/>
          <w:szCs w:val="24"/>
          <w:lang w:val="pt-BR"/>
        </w:rPr>
        <w:t>Nguyễn Thanh Bình, “</w:t>
      </w:r>
      <w:hyperlink r:id="rId14" w:history="1">
        <w:r w:rsidRPr="00485CAC">
          <w:rPr>
            <w:rFonts w:ascii="Times New Roman" w:eastAsia="Times New Roman" w:hAnsi="Times New Roman"/>
            <w:sz w:val="24"/>
            <w:szCs w:val="24"/>
            <w:lang w:val="pt-BR"/>
          </w:rPr>
          <w:t>Trách nhiệm bồi thường thiệt hại ngoài hợp đồng, vài nét về thực tiễn xét xử và kiến nghị hoàn thiện”,</w:t>
        </w:r>
      </w:hyperlink>
      <w:r w:rsidRPr="00485CAC">
        <w:rPr>
          <w:rFonts w:ascii="Times New Roman" w:eastAsia="Times New Roman" w:hAnsi="Times New Roman"/>
          <w:sz w:val="24"/>
          <w:szCs w:val="24"/>
          <w:lang w:val="pt-BR"/>
        </w:rPr>
        <w:t xml:space="preserve"> </w:t>
      </w:r>
      <w:r w:rsidRPr="00485CAC">
        <w:rPr>
          <w:rFonts w:ascii="Times New Roman" w:eastAsia="Times New Roman" w:hAnsi="Times New Roman"/>
          <w:i/>
          <w:sz w:val="24"/>
          <w:szCs w:val="24"/>
          <w:lang w:val="pt-BR"/>
        </w:rPr>
        <w:t xml:space="preserve">Tạp chí kiểm sát, </w:t>
      </w:r>
      <w:r w:rsidRPr="00485CAC">
        <w:rPr>
          <w:rFonts w:ascii="Times New Roman" w:eastAsia="Times New Roman" w:hAnsi="Times New Roman"/>
          <w:sz w:val="24"/>
          <w:szCs w:val="24"/>
          <w:lang w:val="pt-BR"/>
        </w:rPr>
        <w:t>số 5/2003;</w:t>
      </w:r>
    </w:p>
    <w:p w:rsidR="00D67DE9" w:rsidRPr="00485CAC" w:rsidRDefault="00485CAC" w:rsidP="00485CAC">
      <w:pPr>
        <w:widowControl w:val="0"/>
        <w:numPr>
          <w:ilvl w:val="0"/>
          <w:numId w:val="3"/>
        </w:numPr>
        <w:tabs>
          <w:tab w:val="left" w:pos="4068"/>
        </w:tabs>
        <w:spacing w:after="0" w:line="269" w:lineRule="auto"/>
        <w:ind w:left="357" w:hanging="357"/>
        <w:jc w:val="both"/>
        <w:rPr>
          <w:rFonts w:ascii="Times New Roman" w:eastAsia="Times New Roman" w:hAnsi="Times New Roman"/>
          <w:spacing w:val="4"/>
          <w:sz w:val="24"/>
          <w:szCs w:val="24"/>
          <w:lang w:val="pt-BR"/>
        </w:rPr>
      </w:pPr>
      <w:r w:rsidRPr="00485CAC">
        <w:rPr>
          <w:rFonts w:ascii="Times New Roman" w:eastAsia="Times New Roman" w:hAnsi="Times New Roman"/>
          <w:spacing w:val="4"/>
          <w:sz w:val="24"/>
          <w:szCs w:val="24"/>
          <w:lang w:val="pt-BR"/>
        </w:rPr>
        <w:t xml:space="preserve"> Nguyễn Văn Cường, </w:t>
      </w:r>
      <w:r w:rsidRPr="00485CAC">
        <w:rPr>
          <w:rFonts w:ascii="Times New Roman" w:eastAsia="Times New Roman" w:hAnsi="Times New Roman"/>
          <w:sz w:val="24"/>
          <w:szCs w:val="24"/>
          <w:lang w:val="pt-BR"/>
        </w:rPr>
        <w:t>“</w:t>
      </w:r>
      <w:hyperlink r:id="rId15" w:history="1">
        <w:r w:rsidRPr="00485CAC">
          <w:rPr>
            <w:rFonts w:ascii="Times New Roman" w:eastAsia="Times New Roman" w:hAnsi="Times New Roman"/>
            <w:spacing w:val="4"/>
            <w:sz w:val="24"/>
            <w:szCs w:val="24"/>
            <w:lang w:val="pt-BR"/>
          </w:rPr>
          <w:t>Một số vướng mắc trong việc áp dụng các văn bản pháp luật về việc tuyên bố hợp đồng vô hiệu và giải quyết hậu quả của hợp đồng vô hiệu</w:t>
        </w:r>
        <w:r w:rsidRPr="00485CAC">
          <w:rPr>
            <w:rFonts w:ascii="Times New Roman" w:eastAsia="Times New Roman" w:hAnsi="Times New Roman"/>
            <w:sz w:val="24"/>
            <w:szCs w:val="24"/>
            <w:lang w:val="pt-BR"/>
          </w:rPr>
          <w:t>”</w:t>
        </w:r>
        <w:r w:rsidRPr="00485CAC">
          <w:rPr>
            <w:rFonts w:ascii="Times New Roman" w:eastAsia="Times New Roman" w:hAnsi="Times New Roman"/>
            <w:spacing w:val="4"/>
            <w:sz w:val="24"/>
            <w:szCs w:val="24"/>
            <w:lang w:val="pt-BR"/>
          </w:rPr>
          <w:t>,</w:t>
        </w:r>
      </w:hyperlink>
      <w:r w:rsidRPr="00485CAC">
        <w:rPr>
          <w:rFonts w:ascii="Times New Roman" w:eastAsia="Times New Roman" w:hAnsi="Times New Roman"/>
          <w:spacing w:val="4"/>
          <w:sz w:val="24"/>
          <w:szCs w:val="24"/>
          <w:lang w:val="pt-BR"/>
        </w:rPr>
        <w:t xml:space="preserve"> </w:t>
      </w:r>
      <w:r w:rsidRPr="00485CAC">
        <w:rPr>
          <w:rFonts w:ascii="Times New Roman" w:eastAsia="Times New Roman" w:hAnsi="Times New Roman"/>
          <w:i/>
          <w:spacing w:val="4"/>
          <w:sz w:val="24"/>
          <w:szCs w:val="24"/>
          <w:lang w:val="pt-BR"/>
        </w:rPr>
        <w:t>Tạp chí toà án nhân dân,</w:t>
      </w:r>
      <w:r w:rsidRPr="00485CAC">
        <w:rPr>
          <w:rFonts w:ascii="Times New Roman" w:eastAsia="Times New Roman" w:hAnsi="Times New Roman"/>
          <w:spacing w:val="4"/>
          <w:sz w:val="24"/>
          <w:szCs w:val="24"/>
          <w:lang w:val="pt-BR"/>
        </w:rPr>
        <w:t xml:space="preserve"> số 12/2004;</w:t>
      </w:r>
    </w:p>
    <w:p w:rsidR="00BE0891" w:rsidRPr="00BE0891" w:rsidRDefault="00BE0891" w:rsidP="00BE0891">
      <w:pPr>
        <w:spacing w:after="0" w:line="240" w:lineRule="auto"/>
        <w:rPr>
          <w:rFonts w:ascii="Times New Roman" w:hAnsi="Times New Roman"/>
          <w:b/>
          <w:sz w:val="26"/>
          <w:szCs w:val="26"/>
        </w:rPr>
      </w:pPr>
      <w:r w:rsidRPr="00BE0891">
        <w:rPr>
          <w:rFonts w:ascii="Times New Roman" w:hAnsi="Times New Roman"/>
          <w:b/>
          <w:sz w:val="26"/>
          <w:szCs w:val="26"/>
        </w:rPr>
        <w:t>8. Phương pháp đánh giá học phần</w:t>
      </w:r>
    </w:p>
    <w:p w:rsidR="00BE0891" w:rsidRPr="00BE0891" w:rsidRDefault="00BE0891" w:rsidP="00BE0891">
      <w:pPr>
        <w:spacing w:after="0" w:line="240" w:lineRule="auto"/>
        <w:rPr>
          <w:rFonts w:ascii="Times New Roman" w:hAnsi="Times New Roman"/>
          <w:b/>
          <w:bCs/>
          <w:sz w:val="26"/>
          <w:szCs w:val="26"/>
          <w:lang w:val="sv-SE"/>
        </w:rPr>
      </w:pPr>
      <w:r w:rsidRPr="00BE0891">
        <w:rPr>
          <w:rFonts w:ascii="Times New Roman" w:hAnsi="Times New Roman"/>
          <w:b/>
          <w:bCs/>
          <w:sz w:val="26"/>
          <w:szCs w:val="26"/>
          <w:lang w:val="sv-SE"/>
        </w:rPr>
        <w:t>8.1. Đánh giá thường xuyên</w:t>
      </w:r>
    </w:p>
    <w:p w:rsidR="00BE0891" w:rsidRPr="00BE0891" w:rsidRDefault="00BE0891" w:rsidP="00BE0891">
      <w:pPr>
        <w:spacing w:after="0" w:line="240" w:lineRule="auto"/>
        <w:ind w:firstLine="720"/>
        <w:jc w:val="both"/>
        <w:rPr>
          <w:rFonts w:ascii="Times New Roman" w:hAnsi="Times New Roman"/>
          <w:sz w:val="26"/>
          <w:szCs w:val="26"/>
          <w:lang w:val="sv-SE"/>
        </w:rPr>
      </w:pPr>
      <w:r w:rsidRPr="00BE0891">
        <w:rPr>
          <w:rFonts w:ascii="Times New Roman" w:hAnsi="Times New Roman"/>
          <w:sz w:val="26"/>
          <w:szCs w:val="26"/>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BE0891">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BE0891">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BE0891">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chuyên cần và tham gia thảo luận </w:t>
            </w:r>
          </w:p>
        </w:tc>
        <w:tc>
          <w:tcPr>
            <w:tcW w:w="903" w:type="dxa"/>
            <w:shd w:val="clear" w:color="auto" w:fill="auto"/>
          </w:tcPr>
          <w:p w:rsidR="00BE0891" w:rsidRPr="00BE0891" w:rsidRDefault="00BE0891" w:rsidP="00BE0891">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10%</w:t>
            </w:r>
          </w:p>
        </w:tc>
      </w:tr>
      <w:tr w:rsidR="00BE0891" w:rsidRPr="00BE0891" w:rsidTr="00082B33">
        <w:trPr>
          <w:jc w:val="center"/>
        </w:trPr>
        <w:tc>
          <w:tcPr>
            <w:tcW w:w="4644" w:type="dxa"/>
            <w:shd w:val="clear" w:color="auto" w:fill="auto"/>
          </w:tcPr>
          <w:p w:rsidR="00BE0891" w:rsidRPr="00BE0891" w:rsidRDefault="00BE0891" w:rsidP="00BE0891">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Điểm bài tập cá nhân hoặc nhóm</w:t>
            </w:r>
          </w:p>
        </w:tc>
        <w:tc>
          <w:tcPr>
            <w:tcW w:w="903" w:type="dxa"/>
            <w:shd w:val="clear" w:color="auto" w:fill="auto"/>
          </w:tcPr>
          <w:p w:rsidR="00BE0891" w:rsidRPr="00BE0891" w:rsidRDefault="00BE0891" w:rsidP="00BE0891">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bl>
    <w:p w:rsidR="00BE0891" w:rsidRPr="00BE0891" w:rsidRDefault="00BE0891" w:rsidP="00BE0891">
      <w:pPr>
        <w:spacing w:after="0" w:line="240" w:lineRule="auto"/>
        <w:rPr>
          <w:rFonts w:ascii="Times New Roman" w:hAnsi="Times New Roman"/>
          <w:b/>
          <w:bCs/>
          <w:sz w:val="26"/>
          <w:szCs w:val="26"/>
        </w:rPr>
      </w:pPr>
      <w:r w:rsidRPr="00BE0891">
        <w:rPr>
          <w:rFonts w:ascii="Times New Roman" w:hAnsi="Times New Roman"/>
          <w:b/>
          <w:bCs/>
          <w:sz w:val="26"/>
          <w:szCs w:val="26"/>
          <w:lang w:val="sv-SE"/>
        </w:rPr>
        <w:t xml:space="preserve">8.2. </w:t>
      </w:r>
      <w:r w:rsidRPr="00BE0891">
        <w:rPr>
          <w:rFonts w:ascii="Times New Roman" w:hAnsi="Times New Roman"/>
          <w:b/>
          <w:bCs/>
          <w:sz w:val="26"/>
          <w:szCs w:val="26"/>
        </w:rPr>
        <w:t xml:space="preserve">Đánh giá định kì </w:t>
      </w:r>
    </w:p>
    <w:p w:rsidR="00BE0891" w:rsidRPr="00BE0891" w:rsidRDefault="00BE0891" w:rsidP="00BE0891">
      <w:pPr>
        <w:spacing w:after="0" w:line="240" w:lineRule="auto"/>
        <w:rPr>
          <w:rFonts w:ascii="Times New Roman" w:hAnsi="Times New Roman"/>
          <w:bCs/>
          <w:sz w:val="26"/>
          <w:szCs w:val="26"/>
        </w:rPr>
      </w:pPr>
      <w:r w:rsidRPr="00BE0891">
        <w:rPr>
          <w:rFonts w:ascii="Times New Roman" w:hAnsi="Times New Roman"/>
          <w:bCs/>
          <w:sz w:val="26"/>
          <w:szCs w:val="26"/>
        </w:rPr>
        <w:tab/>
        <w:t>Điểm đánh giá định kỳ bao gồm:</w:t>
      </w:r>
    </w:p>
    <w:p w:rsidR="00BE0891" w:rsidRPr="00BE0891" w:rsidRDefault="00BE0891" w:rsidP="00BE0891">
      <w:pPr>
        <w:spacing w:after="0" w:line="240" w:lineRule="auto"/>
        <w:rPr>
          <w:rFonts w:ascii="Times New Roman" w:hAnsi="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BE0891">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BE0891">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BE0891">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kiểm tra giữa kỳ </w:t>
            </w:r>
          </w:p>
        </w:tc>
        <w:tc>
          <w:tcPr>
            <w:tcW w:w="903" w:type="dxa"/>
            <w:shd w:val="clear" w:color="auto" w:fill="auto"/>
          </w:tcPr>
          <w:p w:rsidR="00BE0891" w:rsidRPr="00BE0891" w:rsidRDefault="00BE0891" w:rsidP="00BE0891">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r w:rsidR="00BE0891" w:rsidRPr="00BE0891" w:rsidTr="00082B33">
        <w:trPr>
          <w:jc w:val="center"/>
        </w:trPr>
        <w:tc>
          <w:tcPr>
            <w:tcW w:w="4644" w:type="dxa"/>
            <w:shd w:val="clear" w:color="auto" w:fill="auto"/>
          </w:tcPr>
          <w:p w:rsidR="00BE0891" w:rsidRPr="00BE0891" w:rsidRDefault="00BE0891" w:rsidP="00BE0891">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Thi kết thúc học phần</w:t>
            </w:r>
          </w:p>
        </w:tc>
        <w:tc>
          <w:tcPr>
            <w:tcW w:w="903" w:type="dxa"/>
            <w:shd w:val="clear" w:color="auto" w:fill="auto"/>
          </w:tcPr>
          <w:p w:rsidR="00BE0891" w:rsidRPr="00BE0891" w:rsidRDefault="00BE0891" w:rsidP="00BE0891">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60%</w:t>
            </w:r>
          </w:p>
        </w:tc>
      </w:tr>
    </w:tbl>
    <w:p w:rsidR="00BE0891" w:rsidRPr="00BE0891" w:rsidRDefault="00BE0891" w:rsidP="00BE0891">
      <w:pPr>
        <w:spacing w:after="0" w:line="240" w:lineRule="auto"/>
        <w:rPr>
          <w:rFonts w:ascii="Times New Roman" w:hAnsi="Times New Roman"/>
          <w:sz w:val="24"/>
        </w:rPr>
      </w:pPr>
    </w:p>
    <w:tbl>
      <w:tblPr>
        <w:tblW w:w="0" w:type="auto"/>
        <w:tblLook w:val="04A0" w:firstRow="1" w:lastRow="0" w:firstColumn="1" w:lastColumn="0" w:noHBand="0" w:noVBand="1"/>
      </w:tblPr>
      <w:tblGrid>
        <w:gridCol w:w="4486"/>
        <w:gridCol w:w="4518"/>
      </w:tblGrid>
      <w:tr w:rsidR="00BE0891" w:rsidRPr="00BE0891" w:rsidTr="00082B33">
        <w:tc>
          <w:tcPr>
            <w:tcW w:w="4644" w:type="dxa"/>
            <w:shd w:val="clear" w:color="auto" w:fill="auto"/>
          </w:tcPr>
          <w:p w:rsidR="00BE0891" w:rsidRPr="00BE0891" w:rsidRDefault="00BE0891" w:rsidP="00BE0891">
            <w:pPr>
              <w:spacing w:after="0" w:line="240" w:lineRule="auto"/>
              <w:rPr>
                <w:rFonts w:ascii="Times New Roman" w:hAnsi="Times New Roman"/>
                <w:b/>
                <w:sz w:val="24"/>
              </w:rPr>
            </w:pPr>
          </w:p>
        </w:tc>
        <w:tc>
          <w:tcPr>
            <w:tcW w:w="4644" w:type="dxa"/>
            <w:shd w:val="clear" w:color="auto" w:fill="auto"/>
          </w:tcPr>
          <w:p w:rsidR="00BE0891" w:rsidRPr="00BE0891" w:rsidRDefault="00BE0891" w:rsidP="00BE0891">
            <w:pPr>
              <w:spacing w:after="0" w:line="240" w:lineRule="auto"/>
              <w:jc w:val="center"/>
              <w:rPr>
                <w:rFonts w:ascii="Times New Roman" w:hAnsi="Times New Roman"/>
                <w:b/>
                <w:sz w:val="24"/>
              </w:rPr>
            </w:pPr>
            <w:r w:rsidRPr="00BE0891">
              <w:rPr>
                <w:rFonts w:ascii="Times New Roman" w:hAnsi="Times New Roman"/>
                <w:b/>
                <w:sz w:val="24"/>
              </w:rPr>
              <w:t>NGƯỜI SOẠN ĐỀ CƯƠNG</w:t>
            </w:r>
          </w:p>
          <w:p w:rsidR="00BE0891" w:rsidRPr="00BE0891" w:rsidRDefault="00BE0891" w:rsidP="00BE0891">
            <w:pPr>
              <w:spacing w:after="0" w:line="240" w:lineRule="auto"/>
              <w:rPr>
                <w:rFonts w:ascii="Times New Roman" w:hAnsi="Times New Roman"/>
                <w:b/>
                <w:sz w:val="24"/>
              </w:rPr>
            </w:pPr>
          </w:p>
        </w:tc>
      </w:tr>
    </w:tbl>
    <w:p w:rsidR="00FE0BE6" w:rsidRPr="00A94F74" w:rsidRDefault="00FE0BE6" w:rsidP="004D32C9">
      <w:pPr>
        <w:spacing w:after="0" w:line="240" w:lineRule="auto"/>
        <w:rPr>
          <w:rFonts w:ascii="Times New Roman" w:hAnsi="Times New Roman"/>
        </w:rPr>
      </w:pPr>
    </w:p>
    <w:sectPr w:rsidR="00FE0BE6" w:rsidRPr="00A94F74" w:rsidSect="00275403">
      <w:pgSz w:w="11907" w:h="16840" w:code="9"/>
      <w:pgMar w:top="1134"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332"/>
    <w:multiLevelType w:val="hybridMultilevel"/>
    <w:tmpl w:val="42622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A157A"/>
    <w:multiLevelType w:val="hybridMultilevel"/>
    <w:tmpl w:val="73E6C122"/>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D38B2"/>
    <w:multiLevelType w:val="hybridMultilevel"/>
    <w:tmpl w:val="7D187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AF"/>
    <w:rsid w:val="00001357"/>
    <w:rsid w:val="00026463"/>
    <w:rsid w:val="000B374A"/>
    <w:rsid w:val="000E60C9"/>
    <w:rsid w:val="00114793"/>
    <w:rsid w:val="0017513E"/>
    <w:rsid w:val="001F63D0"/>
    <w:rsid w:val="002070B7"/>
    <w:rsid w:val="00275403"/>
    <w:rsid w:val="002917BC"/>
    <w:rsid w:val="002A0665"/>
    <w:rsid w:val="002C18AF"/>
    <w:rsid w:val="002F02D5"/>
    <w:rsid w:val="00327138"/>
    <w:rsid w:val="00350AD3"/>
    <w:rsid w:val="00354B0C"/>
    <w:rsid w:val="003A7E18"/>
    <w:rsid w:val="003E1958"/>
    <w:rsid w:val="00427675"/>
    <w:rsid w:val="00485CAC"/>
    <w:rsid w:val="004D32C9"/>
    <w:rsid w:val="004E6CE7"/>
    <w:rsid w:val="005655D5"/>
    <w:rsid w:val="00575EB6"/>
    <w:rsid w:val="00596995"/>
    <w:rsid w:val="005F1911"/>
    <w:rsid w:val="00634F4B"/>
    <w:rsid w:val="0064548D"/>
    <w:rsid w:val="006A4AB6"/>
    <w:rsid w:val="00716133"/>
    <w:rsid w:val="00750FD5"/>
    <w:rsid w:val="007E6E37"/>
    <w:rsid w:val="00803730"/>
    <w:rsid w:val="00825FA9"/>
    <w:rsid w:val="00895D0A"/>
    <w:rsid w:val="008B71D9"/>
    <w:rsid w:val="008C0249"/>
    <w:rsid w:val="008E746E"/>
    <w:rsid w:val="00922549"/>
    <w:rsid w:val="00933F3B"/>
    <w:rsid w:val="00960326"/>
    <w:rsid w:val="0097080F"/>
    <w:rsid w:val="009A2B83"/>
    <w:rsid w:val="009A6656"/>
    <w:rsid w:val="009D5E0D"/>
    <w:rsid w:val="00A16C3D"/>
    <w:rsid w:val="00A24343"/>
    <w:rsid w:val="00A47DBD"/>
    <w:rsid w:val="00A67A3C"/>
    <w:rsid w:val="00A94F74"/>
    <w:rsid w:val="00BA0926"/>
    <w:rsid w:val="00BC4419"/>
    <w:rsid w:val="00BE0891"/>
    <w:rsid w:val="00C44F25"/>
    <w:rsid w:val="00C55C4D"/>
    <w:rsid w:val="00C60E26"/>
    <w:rsid w:val="00C81566"/>
    <w:rsid w:val="00D37A7E"/>
    <w:rsid w:val="00D46D94"/>
    <w:rsid w:val="00D52B80"/>
    <w:rsid w:val="00D67DE9"/>
    <w:rsid w:val="00DB5F7D"/>
    <w:rsid w:val="00DC5651"/>
    <w:rsid w:val="00E722EE"/>
    <w:rsid w:val="00E930AC"/>
    <w:rsid w:val="00EF346D"/>
    <w:rsid w:val="00F241F1"/>
    <w:rsid w:val="00F57B6A"/>
    <w:rsid w:val="00F66028"/>
    <w:rsid w:val="00FB45C8"/>
    <w:rsid w:val="00FD101A"/>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74"/>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74"/>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ai-chinh-nha-nuoc/Nghi-dinh-16-2010-ND-CP-huong-dan-Luat-Trach-nhiem-boi-thuong-Nha-nuoc/101964/noi-dung.aspx" TargetMode="External"/><Relationship Id="rId13" Type="http://schemas.openxmlformats.org/officeDocument/2006/relationships/hyperlink" Target="http://192.168.50.236/libol50/search/detail.asp?aID=234&amp;ID=11986" TargetMode="External"/><Relationship Id="rId3" Type="http://schemas.openxmlformats.org/officeDocument/2006/relationships/styles" Target="styles.xml"/><Relationship Id="rId7" Type="http://schemas.openxmlformats.org/officeDocument/2006/relationships/hyperlink" Target="http://thuvienphapluat.vn/van-ban/Doanh-nghiep/Nghi-dinh-170-2003-ND-CP-huong-dan-Phap-lenh-Gia/51729/noi-dung.aspx" TargetMode="External"/><Relationship Id="rId12" Type="http://schemas.openxmlformats.org/officeDocument/2006/relationships/hyperlink" Target="http://192.168.50.236/libol50/search/detail.asp?aID=176&amp;ID=108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50.236/libol50/search/detail.asp?aID=169&amp;ID=12344" TargetMode="External"/><Relationship Id="rId5" Type="http://schemas.openxmlformats.org/officeDocument/2006/relationships/settings" Target="settings.xml"/><Relationship Id="rId15" Type="http://schemas.openxmlformats.org/officeDocument/2006/relationships/hyperlink" Target="http://192.168.50.236/libol50/search/detail.asp?aID=158&amp;ID=11570" TargetMode="External"/><Relationship Id="rId10" Type="http://schemas.openxmlformats.org/officeDocument/2006/relationships/hyperlink" Target="http://192.168.50.236/libol50/search/detail.asp?aID=170&amp;ID=11567" TargetMode="External"/><Relationship Id="rId4" Type="http://schemas.microsoft.com/office/2007/relationships/stylesWithEffects" Target="stylesWithEffects.xml"/><Relationship Id="rId9" Type="http://schemas.openxmlformats.org/officeDocument/2006/relationships/hyperlink" Target="http://192.168.50.236/libol50/search/detail.asp?aID=185&amp;ID=6110" TargetMode="External"/><Relationship Id="rId14" Type="http://schemas.openxmlformats.org/officeDocument/2006/relationships/hyperlink" Target="http://192.168.50.236/libol50/search/detail.asp?aID=131&amp;ID=9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A72D-A223-4342-85C7-42E302DD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2016-09-14T16:34:00Z</dcterms:created>
  <dcterms:modified xsi:type="dcterms:W3CDTF">2016-09-14T16:34:00Z</dcterms:modified>
</cp:coreProperties>
</file>