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7E2279" w:rsidRPr="00C03F43" w14:paraId="315084D3" w14:textId="77777777" w:rsidTr="00A0054E">
        <w:trPr>
          <w:jc w:val="center"/>
        </w:trPr>
        <w:tc>
          <w:tcPr>
            <w:tcW w:w="4644" w:type="dxa"/>
            <w:shd w:val="clear" w:color="auto" w:fill="auto"/>
          </w:tcPr>
          <w:p w14:paraId="33923E0B" w14:textId="77777777" w:rsidR="007E2279" w:rsidRPr="00C03F43" w:rsidRDefault="007E2279" w:rsidP="00C03F43">
            <w:pPr>
              <w:spacing w:after="0"/>
              <w:jc w:val="center"/>
              <w:rPr>
                <w:rFonts w:ascii="Times New Roman" w:hAnsi="Times New Roman"/>
                <w:sz w:val="24"/>
                <w:szCs w:val="24"/>
              </w:rPr>
            </w:pPr>
            <w:r w:rsidRPr="00C03F43">
              <w:rPr>
                <w:rFonts w:ascii="Times New Roman" w:hAnsi="Times New Roman"/>
                <w:sz w:val="24"/>
                <w:szCs w:val="24"/>
              </w:rPr>
              <w:t>TRƯỜNG ĐẠI HỌC NGOẠI THƯƠNG</w:t>
            </w:r>
          </w:p>
          <w:p w14:paraId="0C62F20F" w14:textId="77777777" w:rsidR="007E2279" w:rsidRPr="00C03F43" w:rsidRDefault="007E2279" w:rsidP="00C03F43">
            <w:pPr>
              <w:spacing w:after="0"/>
              <w:jc w:val="center"/>
              <w:rPr>
                <w:rFonts w:ascii="Times New Roman" w:hAnsi="Times New Roman"/>
                <w:sz w:val="24"/>
                <w:szCs w:val="24"/>
              </w:rPr>
            </w:pPr>
            <w:r w:rsidRPr="00C03F43">
              <w:rPr>
                <w:rFonts w:ascii="Times New Roman" w:hAnsi="Times New Roman"/>
                <w:sz w:val="24"/>
                <w:szCs w:val="24"/>
              </w:rPr>
              <w:t>KHOA LUẬT</w:t>
            </w:r>
          </w:p>
          <w:p w14:paraId="4AECD68E" w14:textId="77777777" w:rsidR="007E2279" w:rsidRPr="00C03F43" w:rsidRDefault="007E2279" w:rsidP="00C03F43">
            <w:pPr>
              <w:spacing w:after="0"/>
              <w:jc w:val="center"/>
              <w:rPr>
                <w:rFonts w:ascii="Times New Roman" w:hAnsi="Times New Roman"/>
                <w:b/>
                <w:sz w:val="24"/>
                <w:szCs w:val="24"/>
              </w:rPr>
            </w:pPr>
          </w:p>
        </w:tc>
        <w:tc>
          <w:tcPr>
            <w:tcW w:w="5352" w:type="dxa"/>
            <w:shd w:val="clear" w:color="auto" w:fill="auto"/>
          </w:tcPr>
          <w:p w14:paraId="7AEFECC2"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CỘNG HÒA XÃ HỘI CHỦ NGHĨA VIỆT NAM</w:t>
            </w:r>
          </w:p>
          <w:p w14:paraId="615AD33F"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Độc lập – Tự do – Hạnh phúc</w:t>
            </w:r>
          </w:p>
          <w:p w14:paraId="746712FE"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w:t>
            </w:r>
            <w:proofErr w:type="gramStart"/>
            <w:r w:rsidRPr="00C03F43">
              <w:rPr>
                <w:rFonts w:ascii="Times New Roman" w:hAnsi="Times New Roman"/>
                <w:b/>
                <w:sz w:val="24"/>
                <w:szCs w:val="24"/>
              </w:rPr>
              <w:t>o0o</w:t>
            </w:r>
            <w:proofErr w:type="gramEnd"/>
            <w:r w:rsidRPr="00C03F43">
              <w:rPr>
                <w:rFonts w:ascii="Times New Roman" w:hAnsi="Times New Roman"/>
                <w:b/>
                <w:sz w:val="24"/>
                <w:szCs w:val="24"/>
              </w:rPr>
              <w:t>----------</w:t>
            </w:r>
          </w:p>
        </w:tc>
      </w:tr>
      <w:tr w:rsidR="007E2279" w:rsidRPr="00C03F43" w14:paraId="7363D950" w14:textId="77777777" w:rsidTr="00A0054E">
        <w:trPr>
          <w:jc w:val="center"/>
        </w:trPr>
        <w:tc>
          <w:tcPr>
            <w:tcW w:w="4644" w:type="dxa"/>
            <w:shd w:val="clear" w:color="auto" w:fill="auto"/>
          </w:tcPr>
          <w:p w14:paraId="79045184" w14:textId="77777777" w:rsidR="007E2279" w:rsidRPr="00C03F43" w:rsidRDefault="007E2279" w:rsidP="00C03F43">
            <w:pPr>
              <w:spacing w:after="0"/>
              <w:jc w:val="center"/>
              <w:rPr>
                <w:rFonts w:ascii="Times New Roman" w:hAnsi="Times New Roman"/>
                <w:sz w:val="24"/>
                <w:szCs w:val="24"/>
              </w:rPr>
            </w:pPr>
          </w:p>
        </w:tc>
        <w:tc>
          <w:tcPr>
            <w:tcW w:w="5352" w:type="dxa"/>
            <w:shd w:val="clear" w:color="auto" w:fill="auto"/>
          </w:tcPr>
          <w:p w14:paraId="35B81E01" w14:textId="77777777" w:rsidR="007E2279" w:rsidRPr="00C03F43" w:rsidRDefault="007E2279" w:rsidP="00C03F43">
            <w:pPr>
              <w:spacing w:after="0"/>
              <w:ind w:left="720" w:hanging="720"/>
              <w:jc w:val="right"/>
              <w:rPr>
                <w:rFonts w:ascii="Times New Roman" w:hAnsi="Times New Roman"/>
                <w:i/>
                <w:sz w:val="24"/>
                <w:szCs w:val="24"/>
              </w:rPr>
            </w:pPr>
            <w:r w:rsidRPr="00C03F43">
              <w:rPr>
                <w:rFonts w:ascii="Times New Roman" w:hAnsi="Times New Roman"/>
                <w:i/>
                <w:sz w:val="24"/>
                <w:szCs w:val="24"/>
              </w:rPr>
              <w:t xml:space="preserve">Hà Nội, </w:t>
            </w:r>
            <w:proofErr w:type="gramStart"/>
            <w:r w:rsidRPr="00C03F43">
              <w:rPr>
                <w:rFonts w:ascii="Times New Roman" w:hAnsi="Times New Roman"/>
                <w:i/>
                <w:sz w:val="24"/>
                <w:szCs w:val="24"/>
              </w:rPr>
              <w:t>ngày…..tháng</w:t>
            </w:r>
            <w:proofErr w:type="gramEnd"/>
            <w:r w:rsidRPr="00C03F43">
              <w:rPr>
                <w:rFonts w:ascii="Times New Roman" w:hAnsi="Times New Roman"/>
                <w:i/>
                <w:sz w:val="24"/>
                <w:szCs w:val="24"/>
              </w:rPr>
              <w:t>….năm 2016</w:t>
            </w:r>
          </w:p>
        </w:tc>
      </w:tr>
    </w:tbl>
    <w:p w14:paraId="5894C0CE" w14:textId="77777777" w:rsidR="007E2279" w:rsidRPr="00C03F43" w:rsidRDefault="007E2279" w:rsidP="00C03F43">
      <w:pPr>
        <w:jc w:val="center"/>
        <w:rPr>
          <w:rFonts w:ascii="Times New Roman" w:hAnsi="Times New Roman"/>
          <w:b/>
          <w:sz w:val="24"/>
          <w:szCs w:val="24"/>
        </w:rPr>
      </w:pPr>
    </w:p>
    <w:p w14:paraId="5DB58AA8"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 xml:space="preserve">ĐỀ CƯƠNG CHI TIẾT </w:t>
      </w:r>
    </w:p>
    <w:p w14:paraId="1895377C"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 xml:space="preserve">HỌC PHẦN: PHÁP LUẬT THƯƠNG MẠI QUỐC TẾ </w:t>
      </w:r>
    </w:p>
    <w:p w14:paraId="2F7E4B77" w14:textId="77777777" w:rsidR="007E2279" w:rsidRPr="00C03F43" w:rsidRDefault="007E2279" w:rsidP="00C03F43">
      <w:pPr>
        <w:spacing w:after="0"/>
        <w:jc w:val="center"/>
        <w:rPr>
          <w:rFonts w:ascii="Times New Roman" w:hAnsi="Times New Roman"/>
          <w:b/>
          <w:sz w:val="24"/>
          <w:szCs w:val="24"/>
        </w:rPr>
      </w:pPr>
    </w:p>
    <w:p w14:paraId="1B21EFA5" w14:textId="77777777" w:rsidR="007E2279" w:rsidRPr="00C03F43" w:rsidRDefault="007E2279" w:rsidP="00C03F43">
      <w:pPr>
        <w:spacing w:after="0"/>
        <w:jc w:val="both"/>
        <w:rPr>
          <w:rFonts w:ascii="Times New Roman" w:hAnsi="Times New Roman"/>
          <w:sz w:val="24"/>
          <w:szCs w:val="24"/>
        </w:rPr>
      </w:pPr>
      <w:r w:rsidRPr="00C03F43">
        <w:rPr>
          <w:rFonts w:ascii="Times New Roman" w:hAnsi="Times New Roman"/>
          <w:b/>
          <w:sz w:val="24"/>
          <w:szCs w:val="24"/>
        </w:rPr>
        <w:t xml:space="preserve">1. Tên học </w:t>
      </w:r>
      <w:proofErr w:type="gramStart"/>
      <w:r w:rsidRPr="00C03F43">
        <w:rPr>
          <w:rFonts w:ascii="Times New Roman" w:hAnsi="Times New Roman"/>
          <w:b/>
          <w:sz w:val="24"/>
          <w:szCs w:val="24"/>
        </w:rPr>
        <w:t>phần</w:t>
      </w:r>
      <w:r w:rsidRPr="00C03F43">
        <w:rPr>
          <w:rFonts w:ascii="Times New Roman" w:hAnsi="Times New Roman"/>
          <w:sz w:val="24"/>
          <w:szCs w:val="24"/>
        </w:rPr>
        <w:t xml:space="preserve"> </w:t>
      </w:r>
      <w:r w:rsidRPr="00C03F43">
        <w:rPr>
          <w:rFonts w:ascii="Times New Roman" w:hAnsi="Times New Roman"/>
          <w:sz w:val="24"/>
          <w:szCs w:val="24"/>
        </w:rPr>
        <w:tab/>
        <w:t>:</w:t>
      </w:r>
      <w:proofErr w:type="gramEnd"/>
      <w:r w:rsidRPr="00C03F43">
        <w:rPr>
          <w:rFonts w:ascii="Times New Roman" w:hAnsi="Times New Roman"/>
          <w:sz w:val="24"/>
          <w:szCs w:val="24"/>
        </w:rPr>
        <w:t xml:space="preserve"> </w:t>
      </w:r>
      <w:r w:rsidRPr="00C03F43">
        <w:rPr>
          <w:rFonts w:ascii="Times New Roman" w:hAnsi="Times New Roman"/>
          <w:b/>
          <w:color w:val="000000"/>
          <w:sz w:val="24"/>
          <w:szCs w:val="24"/>
        </w:rPr>
        <w:t>PHÁP LUẬT THƯƠNG MẠI QUỐC TẾ</w:t>
      </w:r>
    </w:p>
    <w:p w14:paraId="7FF3577E" w14:textId="77777777" w:rsidR="007E2279" w:rsidRPr="00C03F43" w:rsidRDefault="007E2279" w:rsidP="00C03F43">
      <w:pPr>
        <w:spacing w:after="0"/>
        <w:jc w:val="both"/>
        <w:rPr>
          <w:rFonts w:ascii="Times New Roman" w:hAnsi="Times New Roman"/>
          <w:b/>
          <w:sz w:val="24"/>
          <w:szCs w:val="24"/>
        </w:rPr>
      </w:pPr>
      <w:r w:rsidRPr="00C03F43">
        <w:rPr>
          <w:rFonts w:ascii="Times New Roman" w:hAnsi="Times New Roman"/>
          <w:b/>
          <w:sz w:val="24"/>
          <w:szCs w:val="24"/>
        </w:rPr>
        <w:t xml:space="preserve">2. Tổng tín </w:t>
      </w:r>
      <w:proofErr w:type="gramStart"/>
      <w:r w:rsidRPr="00C03F43">
        <w:rPr>
          <w:rFonts w:ascii="Times New Roman" w:hAnsi="Times New Roman"/>
          <w:b/>
          <w:sz w:val="24"/>
          <w:szCs w:val="24"/>
        </w:rPr>
        <w:t xml:space="preserve">chỉ </w:t>
      </w:r>
      <w:r w:rsidRPr="00C03F43">
        <w:rPr>
          <w:rFonts w:ascii="Times New Roman" w:hAnsi="Times New Roman"/>
          <w:b/>
          <w:sz w:val="24"/>
          <w:szCs w:val="24"/>
        </w:rPr>
        <w:tab/>
        <w:t>:</w:t>
      </w:r>
      <w:proofErr w:type="gramEnd"/>
      <w:r w:rsidRPr="00C03F43">
        <w:rPr>
          <w:rFonts w:ascii="Times New Roman" w:hAnsi="Times New Roman"/>
          <w:b/>
          <w:sz w:val="24"/>
          <w:szCs w:val="24"/>
        </w:rPr>
        <w:t xml:space="preserve"> 03</w:t>
      </w:r>
    </w:p>
    <w:p w14:paraId="357072B6" w14:textId="77777777" w:rsidR="007E2279" w:rsidRPr="00C03F43" w:rsidRDefault="007E2279" w:rsidP="00C03F43">
      <w:pPr>
        <w:spacing w:after="0"/>
        <w:jc w:val="both"/>
        <w:rPr>
          <w:rFonts w:ascii="Times New Roman" w:hAnsi="Times New Roman"/>
          <w:sz w:val="24"/>
          <w:szCs w:val="24"/>
        </w:rPr>
      </w:pPr>
      <w:r w:rsidRPr="00C03F43">
        <w:rPr>
          <w:rFonts w:ascii="Times New Roman" w:hAnsi="Times New Roman"/>
          <w:b/>
          <w:sz w:val="24"/>
          <w:szCs w:val="24"/>
        </w:rPr>
        <w:t>3. Bộ môn phụ trách giảng dạy</w:t>
      </w:r>
      <w:r w:rsidRPr="00C03F43">
        <w:rPr>
          <w:rFonts w:ascii="Times New Roman" w:hAnsi="Times New Roman"/>
          <w:sz w:val="24"/>
          <w:szCs w:val="24"/>
        </w:rPr>
        <w:t xml:space="preserve">: Bộ môn Pháp luật Thương mại Quốc tế </w:t>
      </w:r>
    </w:p>
    <w:p w14:paraId="35ED865C" w14:textId="77777777" w:rsidR="007E2279" w:rsidRPr="00C03F43" w:rsidRDefault="007E2279" w:rsidP="00C03F43">
      <w:pPr>
        <w:spacing w:after="0"/>
        <w:jc w:val="both"/>
        <w:rPr>
          <w:rFonts w:ascii="Times New Roman" w:hAnsi="Times New Roman"/>
          <w:b/>
          <w:sz w:val="24"/>
          <w:szCs w:val="24"/>
        </w:rPr>
      </w:pPr>
      <w:r w:rsidRPr="00C03F43">
        <w:rPr>
          <w:rFonts w:ascii="Times New Roman" w:hAnsi="Times New Roman"/>
          <w:b/>
          <w:sz w:val="24"/>
          <w:szCs w:val="24"/>
        </w:rPr>
        <w:t>4. Mô tả học phần</w:t>
      </w:r>
    </w:p>
    <w:p w14:paraId="744853E1" w14:textId="77777777" w:rsidR="007E2279" w:rsidRPr="00C03F43" w:rsidRDefault="007E2279" w:rsidP="00C03F43">
      <w:pPr>
        <w:jc w:val="both"/>
        <w:rPr>
          <w:rFonts w:ascii="Times New Roman" w:hAnsi="Times New Roman"/>
          <w:iCs/>
          <w:color w:val="000000"/>
          <w:sz w:val="24"/>
          <w:szCs w:val="24"/>
        </w:rPr>
      </w:pPr>
      <w:proofErr w:type="gramStart"/>
      <w:r w:rsidRPr="00C03F43">
        <w:rPr>
          <w:rFonts w:ascii="Times New Roman" w:hAnsi="Times New Roman"/>
          <w:iCs/>
          <w:color w:val="000000"/>
          <w:sz w:val="24"/>
          <w:szCs w:val="24"/>
        </w:rPr>
        <w:t>Học phần pháp luật TMQT là học phân bắt buộc thuộc chương trình đào tạo ngành Quản trị kinh doanh, chuyên ngành Luật kinh doanh quốc tế.</w:t>
      </w:r>
      <w:proofErr w:type="gramEnd"/>
      <w:r w:rsidRPr="00C03F43">
        <w:rPr>
          <w:rFonts w:ascii="Times New Roman" w:hAnsi="Times New Roman"/>
          <w:iCs/>
          <w:color w:val="000000"/>
          <w:sz w:val="24"/>
          <w:szCs w:val="24"/>
        </w:rPr>
        <w:t xml:space="preserve"> Nội dung </w:t>
      </w:r>
      <w:proofErr w:type="gramStart"/>
      <w:r w:rsidRPr="00C03F43">
        <w:rPr>
          <w:rFonts w:ascii="Times New Roman" w:hAnsi="Times New Roman"/>
          <w:iCs/>
          <w:color w:val="000000"/>
          <w:sz w:val="24"/>
          <w:szCs w:val="24"/>
        </w:rPr>
        <w:t>của  học</w:t>
      </w:r>
      <w:proofErr w:type="gramEnd"/>
      <w:r w:rsidRPr="00C03F43">
        <w:rPr>
          <w:rFonts w:ascii="Times New Roman" w:hAnsi="Times New Roman"/>
          <w:iCs/>
          <w:color w:val="000000"/>
          <w:sz w:val="24"/>
          <w:szCs w:val="24"/>
        </w:rPr>
        <w:t xml:space="preserve">  đề cập đến những vấn đề cơ bản về pháp luật TMQT như khái niệm, đặc điểm, đối tượng, phương pháp điều chỉnh và các nguyên tắc cơ bản của pháp luật TMQT; Mối quan hệ và sự tác động hữu cơ giữa pháp luật TMQG và pháp luật TMQT. Nội dung của học phần cũng giới thiệu về các hiệp định thương mại song phương </w:t>
      </w:r>
      <w:proofErr w:type="gramStart"/>
      <w:r w:rsidRPr="00C03F43">
        <w:rPr>
          <w:rFonts w:ascii="Times New Roman" w:hAnsi="Times New Roman"/>
          <w:iCs/>
          <w:color w:val="000000"/>
          <w:sz w:val="24"/>
          <w:szCs w:val="24"/>
        </w:rPr>
        <w:t>( Hiệp</w:t>
      </w:r>
      <w:proofErr w:type="gramEnd"/>
      <w:r w:rsidRPr="00C03F43">
        <w:rPr>
          <w:rFonts w:ascii="Times New Roman" w:hAnsi="Times New Roman"/>
          <w:iCs/>
          <w:color w:val="000000"/>
          <w:sz w:val="24"/>
          <w:szCs w:val="24"/>
        </w:rPr>
        <w:t xml:space="preserve"> định thương mạiViệt Nam- Hoa Kỳ…), hiệp định thương mại  khu vực ( Hiệp định  ASEAN, EU…), hiệp định thương mại toàn cầu ( Hiệp định thành lập WTO, các Hiệp định đa biên của WTO như  Hiệp định GATT, Hiệp định ADP, Hiệp định ATC, Hiệp định GATS, Hiệp định TBT, SPS…), cơ chế giải quyết tranh chấp của WTO và những cam kết của Việt Nam trong các hiệp định đó.Trên cơ sở đó cung cấp cho người học không chỉ kiến thức, kỹ năng, phương pháp nghiên cứu học phần này mà điều quan trọng là  người học sẽ  có cái nhìn đúng đắn khi nghiên cứu các quy định của WTO trong mối quan hệ với pháp luật thương mại Việt Nam, khi xem xét những hành vi vi phạm pháp luật TMQT từ phía các quốc gia và những đặc điểm trong cơ chế xử lý và giải quyết tranh chấp.</w:t>
      </w:r>
    </w:p>
    <w:p w14:paraId="15C6E47D" w14:textId="77777777" w:rsidR="007E2279" w:rsidRPr="00C03F43" w:rsidRDefault="007E2279" w:rsidP="00C03F43">
      <w:pPr>
        <w:spacing w:after="0"/>
        <w:jc w:val="both"/>
        <w:rPr>
          <w:rFonts w:ascii="Times New Roman" w:hAnsi="Times New Roman"/>
          <w:b/>
          <w:sz w:val="24"/>
          <w:szCs w:val="24"/>
        </w:rPr>
      </w:pPr>
      <w:r w:rsidRPr="00C03F43">
        <w:rPr>
          <w:rFonts w:ascii="Times New Roman" w:hAnsi="Times New Roman"/>
          <w:b/>
          <w:sz w:val="24"/>
          <w:szCs w:val="24"/>
        </w:rPr>
        <w:t>5. Mục tiêu học phần</w:t>
      </w:r>
    </w:p>
    <w:p w14:paraId="0A384BBB" w14:textId="77777777" w:rsidR="007E2279" w:rsidRPr="00C03F43" w:rsidRDefault="007E2279" w:rsidP="00C03F43">
      <w:pPr>
        <w:widowControl w:val="0"/>
        <w:spacing w:after="0"/>
        <w:ind w:firstLine="720"/>
        <w:jc w:val="both"/>
        <w:rPr>
          <w:rFonts w:ascii="Times New Roman" w:hAnsi="Times New Roman"/>
          <w:b/>
          <w:bCs/>
          <w:i/>
          <w:sz w:val="24"/>
          <w:szCs w:val="24"/>
          <w:lang w:val="sv-SE"/>
        </w:rPr>
      </w:pPr>
      <w:r w:rsidRPr="00C03F43">
        <w:rPr>
          <w:rFonts w:ascii="Times New Roman" w:hAnsi="Times New Roman"/>
          <w:b/>
          <w:bCs/>
          <w:i/>
          <w:sz w:val="24"/>
          <w:szCs w:val="24"/>
          <w:lang w:val="sv-SE"/>
        </w:rPr>
        <w:t>5.1. Về kiến thức </w:t>
      </w:r>
    </w:p>
    <w:p w14:paraId="2CBE00E1" w14:textId="77777777" w:rsidR="007E2279" w:rsidRPr="00C03F43" w:rsidRDefault="007E2279" w:rsidP="00C03F43">
      <w:pPr>
        <w:jc w:val="both"/>
        <w:rPr>
          <w:rFonts w:ascii="Times New Roman" w:hAnsi="Times New Roman"/>
          <w:color w:val="000000"/>
          <w:sz w:val="24"/>
          <w:szCs w:val="24"/>
        </w:rPr>
      </w:pPr>
      <w:r w:rsidRPr="00C03F43">
        <w:rPr>
          <w:rFonts w:ascii="Times New Roman" w:hAnsi="Times New Roman"/>
          <w:color w:val="000000"/>
          <w:sz w:val="24"/>
          <w:szCs w:val="24"/>
        </w:rPr>
        <w:t xml:space="preserve">Mục tiêu của học phần là trang bị cho người học những vấn đề cơ bản về pháp luật TMQT </w:t>
      </w:r>
      <w:proofErr w:type="gramStart"/>
      <w:r w:rsidRPr="00C03F43">
        <w:rPr>
          <w:rFonts w:ascii="Times New Roman" w:hAnsi="Times New Roman"/>
          <w:color w:val="000000"/>
          <w:sz w:val="24"/>
          <w:szCs w:val="24"/>
        </w:rPr>
        <w:t>như :</w:t>
      </w:r>
      <w:proofErr w:type="gramEnd"/>
      <w:r w:rsidRPr="00C03F43">
        <w:rPr>
          <w:rFonts w:ascii="Times New Roman" w:hAnsi="Times New Roman"/>
          <w:color w:val="000000"/>
          <w:sz w:val="24"/>
          <w:szCs w:val="24"/>
        </w:rPr>
        <w:t xml:space="preserve"> đối tượng điều chỉnh, nội dung, nguồn luật và những nguyên tắc cơ bản của pháp luật TMQT;  Vai trò của pháp luật TMQT trong hệ thống pháp luật Việt Nam;  Mối quan hệ giữa pháp luật TMQT với pháp luật TMQG, giữa pháp luật TMQT với pháp luật KDQT. Đặc biệt, sinh viên sẽ được giới thiệu kỹ về bản chất của pháp luật TMQT và những xung đột pháp luật về quan điểm của các quốc gia, của nhóm các quốc gia về bản chất và vai trò của pháp luật thương mại quốc tế; về sự giao thoa giữ</w:t>
      </w:r>
      <w:r w:rsidR="009518F4" w:rsidRPr="00C03F43">
        <w:rPr>
          <w:rFonts w:ascii="Times New Roman" w:hAnsi="Times New Roman"/>
          <w:color w:val="000000"/>
          <w:sz w:val="24"/>
          <w:szCs w:val="24"/>
        </w:rPr>
        <w:t xml:space="preserve">a pháp </w:t>
      </w:r>
      <w:r w:rsidRPr="00C03F43">
        <w:rPr>
          <w:rFonts w:ascii="Times New Roman" w:hAnsi="Times New Roman"/>
          <w:color w:val="000000"/>
          <w:sz w:val="24"/>
          <w:szCs w:val="24"/>
        </w:rPr>
        <w:t xml:space="preserve">luật TMQT với pháp luật TMQG và pháp luật KDQT và triển vọng của phương hướng phát triển của pháp luật TMQT. </w:t>
      </w:r>
    </w:p>
    <w:p w14:paraId="10347735" w14:textId="68B8FCFE" w:rsidR="007E2279" w:rsidRPr="00C03F43" w:rsidRDefault="007E2279" w:rsidP="00C03F43">
      <w:pPr>
        <w:jc w:val="both"/>
        <w:rPr>
          <w:rFonts w:ascii="Times New Roman" w:hAnsi="Times New Roman"/>
          <w:color w:val="000000"/>
          <w:sz w:val="24"/>
          <w:szCs w:val="24"/>
        </w:rPr>
      </w:pPr>
      <w:r w:rsidRPr="00C03F43">
        <w:rPr>
          <w:rFonts w:ascii="Times New Roman" w:hAnsi="Times New Roman"/>
          <w:color w:val="000000"/>
          <w:sz w:val="24"/>
          <w:szCs w:val="24"/>
        </w:rPr>
        <w:t xml:space="preserve">     Sau khi học học phần này, người họ</w:t>
      </w:r>
      <w:r w:rsidR="00E5770A" w:rsidRPr="00C03F43">
        <w:rPr>
          <w:rFonts w:ascii="Times New Roman" w:hAnsi="Times New Roman"/>
          <w:color w:val="000000"/>
          <w:sz w:val="24"/>
          <w:szCs w:val="24"/>
        </w:rPr>
        <w:t>c</w:t>
      </w:r>
      <w:r w:rsidRPr="00C03F43">
        <w:rPr>
          <w:rFonts w:ascii="Times New Roman" w:hAnsi="Times New Roman"/>
          <w:color w:val="000000"/>
          <w:sz w:val="24"/>
          <w:szCs w:val="24"/>
        </w:rPr>
        <w:t xml:space="preserve"> hiểu rõ rằng những quy phạm, những chế định, những quy định trong các điều ước quốc tế song phương, khu vực và toàn cầu về thương mại mà Việt Nam đã gia nhập và phê chuẩn chính là pháp luật TMQT</w:t>
      </w:r>
    </w:p>
    <w:p w14:paraId="47CDD9F6" w14:textId="77777777" w:rsidR="007E2279" w:rsidRPr="00C03F43" w:rsidRDefault="007E2279" w:rsidP="00C03F43">
      <w:pPr>
        <w:widowControl w:val="0"/>
        <w:spacing w:after="0"/>
        <w:ind w:firstLine="720"/>
        <w:jc w:val="both"/>
        <w:rPr>
          <w:rFonts w:ascii="Times New Roman" w:hAnsi="Times New Roman"/>
          <w:b/>
          <w:bCs/>
          <w:i/>
          <w:sz w:val="24"/>
          <w:szCs w:val="24"/>
          <w:lang w:val="sv-SE"/>
        </w:rPr>
      </w:pPr>
      <w:r w:rsidRPr="00C03F43">
        <w:rPr>
          <w:rFonts w:ascii="Times New Roman" w:hAnsi="Times New Roman"/>
          <w:b/>
          <w:bCs/>
          <w:i/>
          <w:sz w:val="24"/>
          <w:szCs w:val="24"/>
          <w:lang w:val="sv-SE"/>
        </w:rPr>
        <w:t>5.2. Về kỹ năng</w:t>
      </w:r>
    </w:p>
    <w:p w14:paraId="3F2F8490" w14:textId="77777777" w:rsidR="007E2279" w:rsidRPr="00C03F43" w:rsidRDefault="007E2279" w:rsidP="00C03F43">
      <w:pPr>
        <w:widowControl w:val="0"/>
        <w:spacing w:after="0"/>
        <w:ind w:firstLine="720"/>
        <w:jc w:val="both"/>
        <w:rPr>
          <w:rFonts w:ascii="Times New Roman" w:hAnsi="Times New Roman"/>
          <w:color w:val="000000"/>
          <w:sz w:val="24"/>
          <w:szCs w:val="24"/>
        </w:rPr>
      </w:pPr>
      <w:r w:rsidRPr="00C03F43">
        <w:rPr>
          <w:rFonts w:ascii="Times New Roman" w:hAnsi="Times New Roman"/>
          <w:color w:val="000000"/>
          <w:sz w:val="24"/>
          <w:szCs w:val="24"/>
        </w:rPr>
        <w:t xml:space="preserve">Học phần trang bị kỹ năng và tư duy pháp lý để người học phân tích vai trò của WTO và các hiệp định của WTO với ý nghĩa là pháp luật TMQT, là LUẬT CHƠI CHUNG TOÀN CẦU trong lĩnh vực thương mại. Sau khi học xong học phần này, người học sẽ có kỹ năng và </w:t>
      </w:r>
      <w:r w:rsidRPr="00C03F43">
        <w:rPr>
          <w:rFonts w:ascii="Times New Roman" w:hAnsi="Times New Roman"/>
          <w:color w:val="000000"/>
          <w:sz w:val="24"/>
          <w:szCs w:val="24"/>
        </w:rPr>
        <w:lastRenderedPageBreak/>
        <w:t>phương pháp luận để đánh giá những tác động của PLTMQT đến PLTMQG, đánh giá vai trò của các quốc gia, các nước và vùng lãnh thổ trong hoạt động thương mại quốc tế nói chung và trong quá trình hình thành và phát triển của pháp luật TMQT nói riêng.</w:t>
      </w:r>
    </w:p>
    <w:p w14:paraId="1CFD6C1F" w14:textId="77777777" w:rsidR="007E2279" w:rsidRPr="00C03F43" w:rsidRDefault="007E2279" w:rsidP="00C03F43">
      <w:pPr>
        <w:widowControl w:val="0"/>
        <w:spacing w:after="0"/>
        <w:ind w:firstLine="720"/>
        <w:jc w:val="both"/>
        <w:rPr>
          <w:rFonts w:ascii="Times New Roman" w:hAnsi="Times New Roman"/>
          <w:b/>
          <w:bCs/>
          <w:i/>
          <w:sz w:val="24"/>
          <w:szCs w:val="24"/>
        </w:rPr>
      </w:pPr>
      <w:r w:rsidRPr="00C03F43">
        <w:rPr>
          <w:rFonts w:ascii="Times New Roman" w:hAnsi="Times New Roman"/>
          <w:b/>
          <w:bCs/>
          <w:i/>
          <w:sz w:val="24"/>
          <w:szCs w:val="24"/>
        </w:rPr>
        <w:t>5.3. Về thái độ</w:t>
      </w:r>
    </w:p>
    <w:p w14:paraId="412992A4" w14:textId="77777777" w:rsidR="007E2279" w:rsidRPr="00C03F43" w:rsidRDefault="007E2279" w:rsidP="00C03F43">
      <w:pPr>
        <w:widowControl w:val="0"/>
        <w:spacing w:after="0"/>
        <w:ind w:firstLine="720"/>
        <w:jc w:val="both"/>
        <w:rPr>
          <w:rFonts w:ascii="Times New Roman" w:hAnsi="Times New Roman"/>
          <w:sz w:val="24"/>
          <w:szCs w:val="24"/>
        </w:rPr>
      </w:pPr>
      <w:r w:rsidRPr="00C03F43">
        <w:rPr>
          <w:rFonts w:ascii="Times New Roman" w:hAnsi="Times New Roman"/>
          <w:sz w:val="24"/>
          <w:szCs w:val="24"/>
        </w:rPr>
        <w:t>- Chấp hành đúng pháp luật thương mại quốc tế;</w:t>
      </w:r>
    </w:p>
    <w:p w14:paraId="72EB6BF3" w14:textId="77777777" w:rsidR="007E2279" w:rsidRPr="00C03F43" w:rsidRDefault="007E2279" w:rsidP="00C03F43">
      <w:pPr>
        <w:widowControl w:val="0"/>
        <w:spacing w:after="0"/>
        <w:ind w:firstLine="720"/>
        <w:jc w:val="both"/>
        <w:rPr>
          <w:rFonts w:ascii="Times New Roman" w:hAnsi="Times New Roman"/>
          <w:sz w:val="24"/>
          <w:szCs w:val="24"/>
        </w:rPr>
      </w:pPr>
      <w:r w:rsidRPr="00C03F43">
        <w:rPr>
          <w:rFonts w:ascii="Times New Roman" w:hAnsi="Times New Roman"/>
          <w:sz w:val="24"/>
          <w:szCs w:val="24"/>
        </w:rPr>
        <w:t>- Có nhận thức, xử sự đúng đắn khi tham gia quan hệ kinh doanh thương mại quốc tế;</w:t>
      </w:r>
    </w:p>
    <w:p w14:paraId="4C994954" w14:textId="77777777" w:rsidR="007E2279" w:rsidRPr="00C03F43" w:rsidRDefault="007E2279" w:rsidP="00C03F43">
      <w:pPr>
        <w:widowControl w:val="0"/>
        <w:spacing w:after="0"/>
        <w:ind w:firstLine="720"/>
        <w:jc w:val="both"/>
        <w:rPr>
          <w:rFonts w:ascii="Times New Roman" w:hAnsi="Times New Roman"/>
          <w:sz w:val="24"/>
          <w:szCs w:val="24"/>
        </w:rPr>
      </w:pPr>
      <w:r w:rsidRPr="00C03F43">
        <w:rPr>
          <w:rFonts w:ascii="Times New Roman" w:hAnsi="Times New Roman"/>
          <w:sz w:val="24"/>
          <w:szCs w:val="24"/>
        </w:rPr>
        <w:t>- Tôn trọng và tuân thủ nghiêm chỉnh pháp luật TMQT khi thực hiện các công việc chuyên môn.</w:t>
      </w:r>
    </w:p>
    <w:p w14:paraId="2F9F05B1" w14:textId="77777777" w:rsidR="007E2279" w:rsidRPr="00C03F43" w:rsidRDefault="007E2279" w:rsidP="00C03F43">
      <w:pPr>
        <w:spacing w:after="0"/>
        <w:rPr>
          <w:rFonts w:ascii="Times New Roman" w:hAnsi="Times New Roman"/>
          <w:sz w:val="24"/>
          <w:szCs w:val="24"/>
        </w:rPr>
      </w:pPr>
    </w:p>
    <w:p w14:paraId="02AA198B" w14:textId="77777777" w:rsidR="007E2279" w:rsidRPr="00C03F43" w:rsidRDefault="007E2279" w:rsidP="00C03F43">
      <w:pPr>
        <w:spacing w:after="0"/>
        <w:rPr>
          <w:rFonts w:ascii="Times New Roman" w:hAnsi="Times New Roman"/>
          <w:b/>
          <w:sz w:val="24"/>
          <w:szCs w:val="24"/>
        </w:rPr>
      </w:pPr>
      <w:r w:rsidRPr="00C03F43">
        <w:rPr>
          <w:rFonts w:ascii="Times New Roman" w:hAnsi="Times New Roman"/>
          <w:b/>
          <w:sz w:val="24"/>
          <w:szCs w:val="24"/>
        </w:rPr>
        <w:t>6. Nội dung học phần</w:t>
      </w:r>
    </w:p>
    <w:p w14:paraId="52A28C7D" w14:textId="77777777" w:rsidR="007E2279" w:rsidRPr="00C03F43" w:rsidRDefault="007E2279" w:rsidP="00C03F43">
      <w:pPr>
        <w:spacing w:after="0"/>
        <w:rPr>
          <w:rFonts w:ascii="Times New Roman" w:hAnsi="Times New Roman"/>
          <w:b/>
          <w:sz w:val="24"/>
          <w:szCs w:val="24"/>
        </w:rPr>
      </w:pPr>
    </w:p>
    <w:tbl>
      <w:tblPr>
        <w:tblW w:w="9940"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992"/>
        <w:gridCol w:w="851"/>
        <w:gridCol w:w="992"/>
        <w:gridCol w:w="1843"/>
        <w:gridCol w:w="575"/>
      </w:tblGrid>
      <w:tr w:rsidR="007E2279" w:rsidRPr="00C03F43" w14:paraId="04168C51" w14:textId="77777777" w:rsidTr="00190682">
        <w:trPr>
          <w:jc w:val="center"/>
        </w:trPr>
        <w:tc>
          <w:tcPr>
            <w:tcW w:w="4687" w:type="dxa"/>
            <w:vMerge w:val="restart"/>
            <w:vAlign w:val="center"/>
          </w:tcPr>
          <w:p w14:paraId="40F46A95"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Nội dung chi tiết học phần</w:t>
            </w:r>
          </w:p>
        </w:tc>
        <w:tc>
          <w:tcPr>
            <w:tcW w:w="4678" w:type="dxa"/>
            <w:gridSpan w:val="4"/>
            <w:vAlign w:val="center"/>
          </w:tcPr>
          <w:p w14:paraId="7BA9B86E"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Phân bổ thời gian</w:t>
            </w:r>
          </w:p>
        </w:tc>
        <w:tc>
          <w:tcPr>
            <w:tcW w:w="575" w:type="dxa"/>
            <w:vMerge w:val="restart"/>
            <w:vAlign w:val="center"/>
          </w:tcPr>
          <w:p w14:paraId="39156027"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Ghi chú</w:t>
            </w:r>
          </w:p>
        </w:tc>
      </w:tr>
      <w:tr w:rsidR="007E2279" w:rsidRPr="00C03F43" w14:paraId="3E90B345" w14:textId="77777777" w:rsidTr="00190682">
        <w:trPr>
          <w:jc w:val="center"/>
        </w:trPr>
        <w:tc>
          <w:tcPr>
            <w:tcW w:w="4687" w:type="dxa"/>
            <w:vMerge/>
          </w:tcPr>
          <w:p w14:paraId="7011B239" w14:textId="77777777" w:rsidR="007E2279" w:rsidRPr="00C03F43" w:rsidRDefault="007E2279" w:rsidP="00C03F43">
            <w:pPr>
              <w:spacing w:after="0"/>
              <w:rPr>
                <w:rFonts w:ascii="Times New Roman" w:hAnsi="Times New Roman"/>
                <w:b/>
                <w:sz w:val="24"/>
                <w:szCs w:val="24"/>
              </w:rPr>
            </w:pPr>
          </w:p>
        </w:tc>
        <w:tc>
          <w:tcPr>
            <w:tcW w:w="1843" w:type="dxa"/>
            <w:gridSpan w:val="2"/>
            <w:vAlign w:val="center"/>
          </w:tcPr>
          <w:p w14:paraId="71EF3AC0"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Số tiết trên lớp</w:t>
            </w:r>
          </w:p>
        </w:tc>
        <w:tc>
          <w:tcPr>
            <w:tcW w:w="992" w:type="dxa"/>
            <w:vMerge w:val="restart"/>
            <w:vAlign w:val="center"/>
          </w:tcPr>
          <w:p w14:paraId="01ADD64F"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Số giờ</w:t>
            </w:r>
          </w:p>
          <w:p w14:paraId="0503403D" w14:textId="77777777" w:rsidR="007E2279" w:rsidRPr="00C03F43" w:rsidRDefault="007E2279" w:rsidP="00C03F43">
            <w:pPr>
              <w:spacing w:after="0"/>
              <w:jc w:val="center"/>
              <w:rPr>
                <w:rFonts w:ascii="Times New Roman" w:hAnsi="Times New Roman"/>
                <w:b/>
                <w:sz w:val="24"/>
                <w:szCs w:val="24"/>
              </w:rPr>
            </w:pPr>
            <w:proofErr w:type="gramStart"/>
            <w:r w:rsidRPr="00C03F43">
              <w:rPr>
                <w:rFonts w:ascii="Times New Roman" w:hAnsi="Times New Roman"/>
                <w:b/>
                <w:sz w:val="24"/>
                <w:szCs w:val="24"/>
              </w:rPr>
              <w:t>tự</w:t>
            </w:r>
            <w:proofErr w:type="gramEnd"/>
            <w:r w:rsidRPr="00C03F43">
              <w:rPr>
                <w:rFonts w:ascii="Times New Roman" w:hAnsi="Times New Roman"/>
                <w:b/>
                <w:sz w:val="24"/>
                <w:szCs w:val="24"/>
              </w:rPr>
              <w:t xml:space="preserve"> học, tự nghiên cứu</w:t>
            </w:r>
          </w:p>
        </w:tc>
        <w:tc>
          <w:tcPr>
            <w:tcW w:w="1843" w:type="dxa"/>
            <w:vMerge w:val="restart"/>
          </w:tcPr>
          <w:p w14:paraId="68C405BA" w14:textId="77777777" w:rsidR="007E2279" w:rsidRPr="00C03F43" w:rsidRDefault="007E2279" w:rsidP="00190682">
            <w:pPr>
              <w:spacing w:after="0"/>
              <w:jc w:val="center"/>
              <w:rPr>
                <w:rFonts w:ascii="Times New Roman" w:hAnsi="Times New Roman"/>
                <w:b/>
                <w:sz w:val="24"/>
                <w:szCs w:val="24"/>
              </w:rPr>
            </w:pPr>
            <w:r w:rsidRPr="00C03F43">
              <w:rPr>
                <w:rFonts w:ascii="Times New Roman" w:hAnsi="Times New Roman"/>
                <w:b/>
                <w:sz w:val="24"/>
                <w:szCs w:val="24"/>
              </w:rPr>
              <w:t>Yêu cầu sinh viên chuẩn bị</w:t>
            </w:r>
          </w:p>
        </w:tc>
        <w:tc>
          <w:tcPr>
            <w:tcW w:w="575" w:type="dxa"/>
            <w:vMerge/>
          </w:tcPr>
          <w:p w14:paraId="431CAFCA" w14:textId="77777777" w:rsidR="007E2279" w:rsidRPr="00C03F43" w:rsidRDefault="007E2279" w:rsidP="00C03F43">
            <w:pPr>
              <w:spacing w:after="0"/>
              <w:rPr>
                <w:rFonts w:ascii="Times New Roman" w:hAnsi="Times New Roman"/>
                <w:sz w:val="24"/>
                <w:szCs w:val="24"/>
              </w:rPr>
            </w:pPr>
          </w:p>
        </w:tc>
      </w:tr>
      <w:tr w:rsidR="007E2279" w:rsidRPr="00C03F43" w14:paraId="7B29D800" w14:textId="77777777" w:rsidTr="00190682">
        <w:trPr>
          <w:jc w:val="center"/>
        </w:trPr>
        <w:tc>
          <w:tcPr>
            <w:tcW w:w="4687" w:type="dxa"/>
            <w:vMerge/>
          </w:tcPr>
          <w:p w14:paraId="503A4491" w14:textId="77777777" w:rsidR="007E2279" w:rsidRPr="00C03F43" w:rsidRDefault="007E2279" w:rsidP="00C03F43">
            <w:pPr>
              <w:spacing w:after="0"/>
              <w:rPr>
                <w:rFonts w:ascii="Times New Roman" w:hAnsi="Times New Roman"/>
                <w:b/>
                <w:sz w:val="24"/>
                <w:szCs w:val="24"/>
              </w:rPr>
            </w:pPr>
          </w:p>
        </w:tc>
        <w:tc>
          <w:tcPr>
            <w:tcW w:w="992" w:type="dxa"/>
            <w:vAlign w:val="center"/>
          </w:tcPr>
          <w:p w14:paraId="66655B18"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Lý thuyết</w:t>
            </w:r>
          </w:p>
        </w:tc>
        <w:tc>
          <w:tcPr>
            <w:tcW w:w="851" w:type="dxa"/>
            <w:vAlign w:val="center"/>
          </w:tcPr>
          <w:p w14:paraId="5964A18D" w14:textId="77777777" w:rsidR="007E2279" w:rsidRPr="00C03F43" w:rsidRDefault="007E2279" w:rsidP="00C03F43">
            <w:pPr>
              <w:spacing w:after="0"/>
              <w:jc w:val="center"/>
              <w:rPr>
                <w:rFonts w:ascii="Times New Roman" w:hAnsi="Times New Roman"/>
                <w:b/>
                <w:sz w:val="24"/>
                <w:szCs w:val="24"/>
              </w:rPr>
            </w:pPr>
            <w:r w:rsidRPr="00C03F43">
              <w:rPr>
                <w:rFonts w:ascii="Times New Roman" w:hAnsi="Times New Roman"/>
                <w:b/>
                <w:sz w:val="24"/>
                <w:szCs w:val="24"/>
              </w:rPr>
              <w:t>Thực hành</w:t>
            </w:r>
          </w:p>
        </w:tc>
        <w:tc>
          <w:tcPr>
            <w:tcW w:w="992" w:type="dxa"/>
            <w:vMerge/>
          </w:tcPr>
          <w:p w14:paraId="04968567" w14:textId="77777777" w:rsidR="007E2279" w:rsidRPr="00C03F43" w:rsidRDefault="007E2279" w:rsidP="00C03F43">
            <w:pPr>
              <w:spacing w:after="0"/>
              <w:rPr>
                <w:rFonts w:ascii="Times New Roman" w:hAnsi="Times New Roman"/>
                <w:sz w:val="24"/>
                <w:szCs w:val="24"/>
              </w:rPr>
            </w:pPr>
          </w:p>
        </w:tc>
        <w:tc>
          <w:tcPr>
            <w:tcW w:w="1843" w:type="dxa"/>
            <w:vMerge/>
          </w:tcPr>
          <w:p w14:paraId="1D887877" w14:textId="77777777" w:rsidR="007E2279" w:rsidRPr="00C03F43" w:rsidRDefault="007E2279" w:rsidP="00190682">
            <w:pPr>
              <w:spacing w:after="0"/>
              <w:rPr>
                <w:rFonts w:ascii="Times New Roman" w:hAnsi="Times New Roman"/>
                <w:sz w:val="24"/>
                <w:szCs w:val="24"/>
              </w:rPr>
            </w:pPr>
          </w:p>
        </w:tc>
        <w:tc>
          <w:tcPr>
            <w:tcW w:w="575" w:type="dxa"/>
            <w:vMerge/>
          </w:tcPr>
          <w:p w14:paraId="178241FA" w14:textId="77777777" w:rsidR="007E2279" w:rsidRPr="00C03F43" w:rsidRDefault="007E2279" w:rsidP="00C03F43">
            <w:pPr>
              <w:spacing w:after="0"/>
              <w:rPr>
                <w:rFonts w:ascii="Times New Roman" w:hAnsi="Times New Roman"/>
                <w:sz w:val="24"/>
                <w:szCs w:val="24"/>
              </w:rPr>
            </w:pPr>
          </w:p>
        </w:tc>
      </w:tr>
      <w:tr w:rsidR="007E2279" w:rsidRPr="00C03F43" w14:paraId="04B34D77" w14:textId="77777777" w:rsidTr="00190682">
        <w:trPr>
          <w:jc w:val="center"/>
        </w:trPr>
        <w:tc>
          <w:tcPr>
            <w:tcW w:w="4687" w:type="dxa"/>
          </w:tcPr>
          <w:p w14:paraId="662C011D" w14:textId="77777777" w:rsidR="00DC35A3" w:rsidRPr="00C03F43" w:rsidRDefault="00DC35A3"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Chương 1. Tổng quan về pháp luật TMQT</w:t>
            </w:r>
          </w:p>
          <w:p w14:paraId="0F508372" w14:textId="5F6CA613" w:rsidR="007E2279" w:rsidRPr="00C03F43" w:rsidRDefault="007E2279" w:rsidP="00C03F43">
            <w:pPr>
              <w:spacing w:before="100" w:beforeAutospacing="1" w:after="100" w:afterAutospacing="1"/>
              <w:jc w:val="both"/>
              <w:rPr>
                <w:rFonts w:ascii="Times New Roman" w:hAnsi="Times New Roman"/>
                <w:b/>
                <w:sz w:val="24"/>
                <w:szCs w:val="24"/>
              </w:rPr>
            </w:pPr>
          </w:p>
        </w:tc>
        <w:tc>
          <w:tcPr>
            <w:tcW w:w="992" w:type="dxa"/>
          </w:tcPr>
          <w:p w14:paraId="1ECF613E" w14:textId="3A444EA5" w:rsidR="007E2279" w:rsidRPr="00C03F43" w:rsidRDefault="00DC35A3" w:rsidP="00C03F43">
            <w:pPr>
              <w:spacing w:after="0"/>
              <w:jc w:val="center"/>
              <w:rPr>
                <w:rFonts w:ascii="Times New Roman" w:hAnsi="Times New Roman"/>
                <w:b/>
                <w:sz w:val="24"/>
                <w:szCs w:val="24"/>
              </w:rPr>
            </w:pPr>
            <w:r w:rsidRPr="00C03F43">
              <w:rPr>
                <w:rFonts w:ascii="Times New Roman" w:hAnsi="Times New Roman"/>
                <w:b/>
                <w:sz w:val="24"/>
                <w:szCs w:val="24"/>
              </w:rPr>
              <w:t>6</w:t>
            </w:r>
          </w:p>
        </w:tc>
        <w:tc>
          <w:tcPr>
            <w:tcW w:w="851" w:type="dxa"/>
          </w:tcPr>
          <w:p w14:paraId="14D23D2D" w14:textId="6A4AB5CB" w:rsidR="007E2279" w:rsidRPr="00C03F43" w:rsidRDefault="00DC35A3" w:rsidP="00C03F43">
            <w:pPr>
              <w:spacing w:after="0"/>
              <w:jc w:val="center"/>
              <w:rPr>
                <w:rFonts w:ascii="Times New Roman" w:hAnsi="Times New Roman"/>
                <w:b/>
                <w:sz w:val="24"/>
                <w:szCs w:val="24"/>
              </w:rPr>
            </w:pPr>
            <w:r w:rsidRPr="00C03F43">
              <w:rPr>
                <w:rFonts w:ascii="Times New Roman" w:hAnsi="Times New Roman"/>
                <w:b/>
                <w:sz w:val="24"/>
                <w:szCs w:val="24"/>
              </w:rPr>
              <w:t>3</w:t>
            </w:r>
          </w:p>
        </w:tc>
        <w:tc>
          <w:tcPr>
            <w:tcW w:w="992" w:type="dxa"/>
          </w:tcPr>
          <w:p w14:paraId="60819CEB" w14:textId="0F73625F" w:rsidR="007E2279" w:rsidRPr="00C03F43" w:rsidRDefault="00DC35A3" w:rsidP="00C03F43">
            <w:pPr>
              <w:spacing w:after="0"/>
              <w:jc w:val="center"/>
              <w:rPr>
                <w:rFonts w:ascii="Times New Roman" w:hAnsi="Times New Roman"/>
                <w:b/>
                <w:sz w:val="24"/>
                <w:szCs w:val="24"/>
              </w:rPr>
            </w:pPr>
            <w:r w:rsidRPr="00C03F43">
              <w:rPr>
                <w:rFonts w:ascii="Times New Roman" w:hAnsi="Times New Roman"/>
                <w:b/>
                <w:sz w:val="24"/>
                <w:szCs w:val="24"/>
              </w:rPr>
              <w:t>5</w:t>
            </w:r>
          </w:p>
        </w:tc>
        <w:tc>
          <w:tcPr>
            <w:tcW w:w="1843" w:type="dxa"/>
            <w:vMerge w:val="restart"/>
          </w:tcPr>
          <w:p w14:paraId="676AA950" w14:textId="77777777" w:rsidR="00DC35A3" w:rsidRPr="00C03F43" w:rsidRDefault="00DC35A3"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Đọc Giáo trình</w:t>
            </w:r>
          </w:p>
          <w:p w14:paraId="01EE4B91" w14:textId="77777777" w:rsidR="00DC35A3" w:rsidRPr="00C03F43" w:rsidRDefault="00DC35A3"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 xml:space="preserve">Đọc TLTK  </w:t>
            </w:r>
          </w:p>
          <w:p w14:paraId="2DD5A390" w14:textId="77777777" w:rsidR="00DC35A3" w:rsidRPr="00C03F43" w:rsidRDefault="00DC35A3" w:rsidP="00984853">
            <w:pPr>
              <w:spacing w:after="0"/>
              <w:jc w:val="both"/>
              <w:rPr>
                <w:rFonts w:ascii="Times New Roman" w:hAnsi="Times New Roman"/>
                <w:color w:val="000000"/>
                <w:sz w:val="24"/>
                <w:szCs w:val="24"/>
              </w:rPr>
            </w:pPr>
            <w:r w:rsidRPr="00C03F43">
              <w:rPr>
                <w:rFonts w:ascii="Times New Roman" w:hAnsi="Times New Roman"/>
                <w:b/>
                <w:color w:val="000000"/>
                <w:sz w:val="24"/>
                <w:szCs w:val="24"/>
              </w:rPr>
              <w:t>Chuẩn bị câu hỏi thảo luận</w:t>
            </w:r>
            <w:r w:rsidRPr="00C03F43">
              <w:rPr>
                <w:rFonts w:ascii="Times New Roman" w:hAnsi="Times New Roman"/>
                <w:color w:val="000000"/>
                <w:sz w:val="24"/>
                <w:szCs w:val="24"/>
              </w:rPr>
              <w:t xml:space="preserve"> </w:t>
            </w:r>
          </w:p>
          <w:p w14:paraId="103AA057" w14:textId="77777777" w:rsidR="007E2279" w:rsidRPr="00C03F43" w:rsidRDefault="00DC35A3"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 xml:space="preserve">1. Nêu đối tượng điều chỉnh, chủ thể, nguồn luật </w:t>
            </w:r>
            <w:proofErr w:type="gramStart"/>
            <w:r w:rsidRPr="00C03F43">
              <w:rPr>
                <w:rFonts w:ascii="Times New Roman" w:hAnsi="Times New Roman"/>
                <w:color w:val="000000"/>
                <w:sz w:val="24"/>
                <w:szCs w:val="24"/>
              </w:rPr>
              <w:t>của  của</w:t>
            </w:r>
            <w:proofErr w:type="gramEnd"/>
            <w:r w:rsidRPr="00C03F43">
              <w:rPr>
                <w:rFonts w:ascii="Times New Roman" w:hAnsi="Times New Roman"/>
                <w:color w:val="000000"/>
                <w:sz w:val="24"/>
                <w:szCs w:val="24"/>
              </w:rPr>
              <w:t xml:space="preserve"> PLTMQT</w:t>
            </w:r>
          </w:p>
          <w:p w14:paraId="55DAEBA4" w14:textId="77777777" w:rsidR="00DC35A3" w:rsidRPr="00C03F43" w:rsidRDefault="00DC35A3"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2. Phân tích vai trò của PLTMQT trong hệ thống PLVN</w:t>
            </w:r>
          </w:p>
          <w:p w14:paraId="702A9B2C" w14:textId="71C6CA71" w:rsidR="00DC35A3" w:rsidRPr="00C03F43" w:rsidRDefault="00DC35A3" w:rsidP="00984853">
            <w:pPr>
              <w:spacing w:after="0"/>
              <w:jc w:val="both"/>
              <w:rPr>
                <w:rFonts w:ascii="Times New Roman" w:hAnsi="Times New Roman"/>
                <w:b/>
                <w:sz w:val="24"/>
                <w:szCs w:val="24"/>
              </w:rPr>
            </w:pPr>
            <w:r w:rsidRPr="00C03F43">
              <w:rPr>
                <w:rFonts w:ascii="Times New Roman" w:hAnsi="Times New Roman"/>
                <w:color w:val="000000"/>
                <w:sz w:val="24"/>
                <w:szCs w:val="24"/>
              </w:rPr>
              <w:t xml:space="preserve">3. Nêu rõ sự khác nhau, sự tác động qua lại giưa hoạt động của QG và hoat động </w:t>
            </w:r>
            <w:proofErr w:type="gramStart"/>
            <w:r w:rsidRPr="00C03F43">
              <w:rPr>
                <w:rFonts w:ascii="Times New Roman" w:hAnsi="Times New Roman"/>
                <w:color w:val="000000"/>
                <w:sz w:val="24"/>
                <w:szCs w:val="24"/>
              </w:rPr>
              <w:t>của  doanh</w:t>
            </w:r>
            <w:proofErr w:type="gramEnd"/>
            <w:r w:rsidRPr="00C03F43">
              <w:rPr>
                <w:rFonts w:ascii="Times New Roman" w:hAnsi="Times New Roman"/>
                <w:color w:val="000000"/>
                <w:sz w:val="24"/>
                <w:szCs w:val="24"/>
              </w:rPr>
              <w:t xml:space="preserve"> nghiệp trong môi trường TMQT và vai trò điều chỉnh của pháp luật</w:t>
            </w:r>
          </w:p>
        </w:tc>
        <w:tc>
          <w:tcPr>
            <w:tcW w:w="575" w:type="dxa"/>
          </w:tcPr>
          <w:p w14:paraId="2D8FE790" w14:textId="77777777" w:rsidR="007E2279" w:rsidRPr="00C03F43" w:rsidRDefault="007E2279" w:rsidP="00C03F43">
            <w:pPr>
              <w:spacing w:after="0"/>
              <w:rPr>
                <w:rFonts w:ascii="Times New Roman" w:hAnsi="Times New Roman"/>
                <w:b/>
                <w:sz w:val="24"/>
                <w:szCs w:val="24"/>
              </w:rPr>
            </w:pPr>
          </w:p>
        </w:tc>
      </w:tr>
      <w:tr w:rsidR="007E2279" w:rsidRPr="00C03F43" w14:paraId="30BFDDD8" w14:textId="77777777" w:rsidTr="00190682">
        <w:trPr>
          <w:jc w:val="center"/>
        </w:trPr>
        <w:tc>
          <w:tcPr>
            <w:tcW w:w="4687" w:type="dxa"/>
          </w:tcPr>
          <w:p w14:paraId="14D9C026" w14:textId="77777777" w:rsidR="00DC35A3" w:rsidRPr="00C03F43" w:rsidRDefault="00DC35A3"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color w:val="000000"/>
                <w:sz w:val="24"/>
                <w:szCs w:val="24"/>
              </w:rPr>
              <w:t>1.1. Khái niệm, đối tượng điều chỉnh, nội dung và đặc điểm của PLTMQT</w:t>
            </w:r>
          </w:p>
          <w:p w14:paraId="6DAF9303" w14:textId="17618FE3" w:rsidR="007E2279" w:rsidRPr="00C03F43" w:rsidRDefault="007E2279" w:rsidP="00C03F43">
            <w:pPr>
              <w:tabs>
                <w:tab w:val="left" w:pos="747"/>
              </w:tabs>
              <w:spacing w:after="0"/>
              <w:jc w:val="both"/>
              <w:rPr>
                <w:rFonts w:ascii="Times New Roman" w:hAnsi="Times New Roman"/>
                <w:sz w:val="24"/>
                <w:szCs w:val="24"/>
              </w:rPr>
            </w:pPr>
          </w:p>
        </w:tc>
        <w:tc>
          <w:tcPr>
            <w:tcW w:w="992" w:type="dxa"/>
          </w:tcPr>
          <w:p w14:paraId="03A7D08E" w14:textId="77777777" w:rsidR="007E2279" w:rsidRPr="00C03F43" w:rsidRDefault="007E2279" w:rsidP="00C03F43">
            <w:pPr>
              <w:spacing w:after="0"/>
              <w:rPr>
                <w:rFonts w:ascii="Times New Roman" w:hAnsi="Times New Roman"/>
                <w:sz w:val="24"/>
                <w:szCs w:val="24"/>
              </w:rPr>
            </w:pPr>
          </w:p>
        </w:tc>
        <w:tc>
          <w:tcPr>
            <w:tcW w:w="851" w:type="dxa"/>
          </w:tcPr>
          <w:p w14:paraId="57F891CE" w14:textId="77777777" w:rsidR="007E2279" w:rsidRPr="00C03F43" w:rsidRDefault="007E2279" w:rsidP="00C03F43">
            <w:pPr>
              <w:spacing w:after="0"/>
              <w:rPr>
                <w:rFonts w:ascii="Times New Roman" w:hAnsi="Times New Roman"/>
                <w:sz w:val="24"/>
                <w:szCs w:val="24"/>
              </w:rPr>
            </w:pPr>
          </w:p>
        </w:tc>
        <w:tc>
          <w:tcPr>
            <w:tcW w:w="992" w:type="dxa"/>
          </w:tcPr>
          <w:p w14:paraId="75FE6AD8" w14:textId="77777777" w:rsidR="007E2279" w:rsidRPr="00C03F43" w:rsidRDefault="007E2279" w:rsidP="00C03F43">
            <w:pPr>
              <w:spacing w:after="0"/>
              <w:rPr>
                <w:rFonts w:ascii="Times New Roman" w:hAnsi="Times New Roman"/>
                <w:sz w:val="24"/>
                <w:szCs w:val="24"/>
              </w:rPr>
            </w:pPr>
          </w:p>
        </w:tc>
        <w:tc>
          <w:tcPr>
            <w:tcW w:w="1843" w:type="dxa"/>
            <w:vMerge/>
          </w:tcPr>
          <w:p w14:paraId="3C55C699" w14:textId="77777777" w:rsidR="007E2279" w:rsidRPr="00C03F43" w:rsidRDefault="007E2279" w:rsidP="00984853">
            <w:pPr>
              <w:spacing w:after="0"/>
              <w:jc w:val="both"/>
              <w:rPr>
                <w:rFonts w:ascii="Times New Roman" w:hAnsi="Times New Roman"/>
                <w:sz w:val="24"/>
                <w:szCs w:val="24"/>
              </w:rPr>
            </w:pPr>
          </w:p>
        </w:tc>
        <w:tc>
          <w:tcPr>
            <w:tcW w:w="575" w:type="dxa"/>
          </w:tcPr>
          <w:p w14:paraId="41B0A53D" w14:textId="77777777" w:rsidR="007E2279" w:rsidRPr="00C03F43" w:rsidRDefault="007E2279" w:rsidP="00C03F43">
            <w:pPr>
              <w:spacing w:after="0"/>
              <w:rPr>
                <w:rFonts w:ascii="Times New Roman" w:hAnsi="Times New Roman"/>
                <w:sz w:val="24"/>
                <w:szCs w:val="24"/>
              </w:rPr>
            </w:pPr>
          </w:p>
        </w:tc>
      </w:tr>
      <w:tr w:rsidR="007E2279" w:rsidRPr="00C03F43" w14:paraId="72B66937" w14:textId="77777777" w:rsidTr="00190682">
        <w:trPr>
          <w:jc w:val="center"/>
        </w:trPr>
        <w:tc>
          <w:tcPr>
            <w:tcW w:w="4687" w:type="dxa"/>
          </w:tcPr>
          <w:p w14:paraId="7C3DF560" w14:textId="77777777" w:rsidR="00DC35A3" w:rsidRPr="00C03F43" w:rsidRDefault="00DC35A3" w:rsidP="00C03F43">
            <w:pPr>
              <w:spacing w:before="100" w:beforeAutospacing="1" w:after="100" w:afterAutospacing="1"/>
              <w:jc w:val="both"/>
              <w:rPr>
                <w:rFonts w:ascii="Times New Roman" w:hAnsi="Times New Roman"/>
                <w:color w:val="000000"/>
                <w:sz w:val="24"/>
                <w:szCs w:val="24"/>
              </w:rPr>
            </w:pPr>
            <w:r w:rsidRPr="00C03F43">
              <w:rPr>
                <w:rFonts w:ascii="Times New Roman" w:hAnsi="Times New Roman"/>
                <w:color w:val="000000"/>
                <w:sz w:val="24"/>
                <w:szCs w:val="24"/>
              </w:rPr>
              <w:t xml:space="preserve">1.2. Sự hình thành, phát </w:t>
            </w:r>
            <w:proofErr w:type="gramStart"/>
            <w:r w:rsidRPr="00C03F43">
              <w:rPr>
                <w:rFonts w:ascii="Times New Roman" w:hAnsi="Times New Roman"/>
                <w:color w:val="000000"/>
                <w:sz w:val="24"/>
                <w:szCs w:val="24"/>
              </w:rPr>
              <w:t>triển  và</w:t>
            </w:r>
            <w:proofErr w:type="gramEnd"/>
            <w:r w:rsidRPr="00C03F43">
              <w:rPr>
                <w:rFonts w:ascii="Times New Roman" w:hAnsi="Times New Roman"/>
                <w:color w:val="000000"/>
                <w:sz w:val="24"/>
                <w:szCs w:val="24"/>
              </w:rPr>
              <w:t xml:space="preserve">  những nguyên tắc cơ bản của pháp luật TMQT</w:t>
            </w:r>
          </w:p>
          <w:p w14:paraId="4BAE6249" w14:textId="21F983B2" w:rsidR="007E2279" w:rsidRPr="00C03F43" w:rsidRDefault="007E2279" w:rsidP="00C03F43">
            <w:pPr>
              <w:tabs>
                <w:tab w:val="left" w:pos="747"/>
              </w:tabs>
              <w:spacing w:after="0"/>
              <w:jc w:val="both"/>
              <w:rPr>
                <w:rFonts w:ascii="Times New Roman" w:hAnsi="Times New Roman"/>
                <w:sz w:val="24"/>
                <w:szCs w:val="24"/>
              </w:rPr>
            </w:pPr>
          </w:p>
        </w:tc>
        <w:tc>
          <w:tcPr>
            <w:tcW w:w="992" w:type="dxa"/>
          </w:tcPr>
          <w:p w14:paraId="7BFD7AE9" w14:textId="77777777" w:rsidR="007E2279" w:rsidRPr="00C03F43" w:rsidRDefault="007E2279" w:rsidP="00C03F43">
            <w:pPr>
              <w:spacing w:after="0"/>
              <w:rPr>
                <w:rFonts w:ascii="Times New Roman" w:hAnsi="Times New Roman"/>
                <w:sz w:val="24"/>
                <w:szCs w:val="24"/>
              </w:rPr>
            </w:pPr>
          </w:p>
        </w:tc>
        <w:tc>
          <w:tcPr>
            <w:tcW w:w="851" w:type="dxa"/>
          </w:tcPr>
          <w:p w14:paraId="4661282B" w14:textId="77777777" w:rsidR="007E2279" w:rsidRPr="00C03F43" w:rsidRDefault="007E2279" w:rsidP="00C03F43">
            <w:pPr>
              <w:spacing w:after="0"/>
              <w:rPr>
                <w:rFonts w:ascii="Times New Roman" w:hAnsi="Times New Roman"/>
                <w:sz w:val="24"/>
                <w:szCs w:val="24"/>
              </w:rPr>
            </w:pPr>
          </w:p>
        </w:tc>
        <w:tc>
          <w:tcPr>
            <w:tcW w:w="992" w:type="dxa"/>
          </w:tcPr>
          <w:p w14:paraId="184EC647" w14:textId="77777777" w:rsidR="007E2279" w:rsidRPr="00C03F43" w:rsidRDefault="007E2279" w:rsidP="00C03F43">
            <w:pPr>
              <w:spacing w:after="0"/>
              <w:rPr>
                <w:rFonts w:ascii="Times New Roman" w:hAnsi="Times New Roman"/>
                <w:sz w:val="24"/>
                <w:szCs w:val="24"/>
              </w:rPr>
            </w:pPr>
          </w:p>
        </w:tc>
        <w:tc>
          <w:tcPr>
            <w:tcW w:w="1843" w:type="dxa"/>
            <w:vMerge/>
          </w:tcPr>
          <w:p w14:paraId="21193E4D" w14:textId="77777777" w:rsidR="007E2279" w:rsidRPr="00C03F43" w:rsidRDefault="007E2279" w:rsidP="00984853">
            <w:pPr>
              <w:spacing w:after="0"/>
              <w:jc w:val="both"/>
              <w:rPr>
                <w:rFonts w:ascii="Times New Roman" w:hAnsi="Times New Roman"/>
                <w:sz w:val="24"/>
                <w:szCs w:val="24"/>
              </w:rPr>
            </w:pPr>
          </w:p>
        </w:tc>
        <w:tc>
          <w:tcPr>
            <w:tcW w:w="575" w:type="dxa"/>
          </w:tcPr>
          <w:p w14:paraId="6077E5C4" w14:textId="77777777" w:rsidR="007E2279" w:rsidRPr="00C03F43" w:rsidRDefault="007E2279" w:rsidP="00C03F43">
            <w:pPr>
              <w:spacing w:after="0"/>
              <w:rPr>
                <w:rFonts w:ascii="Times New Roman" w:hAnsi="Times New Roman"/>
                <w:sz w:val="24"/>
                <w:szCs w:val="24"/>
              </w:rPr>
            </w:pPr>
          </w:p>
        </w:tc>
      </w:tr>
      <w:tr w:rsidR="007E2279" w:rsidRPr="00C03F43" w14:paraId="64DA1A0F" w14:textId="77777777" w:rsidTr="00190682">
        <w:trPr>
          <w:jc w:val="center"/>
        </w:trPr>
        <w:tc>
          <w:tcPr>
            <w:tcW w:w="4687" w:type="dxa"/>
          </w:tcPr>
          <w:p w14:paraId="5D83489F" w14:textId="77777777" w:rsidR="00DC35A3" w:rsidRPr="00C03F43" w:rsidRDefault="00DC35A3" w:rsidP="00C03F43">
            <w:pPr>
              <w:spacing w:before="100" w:beforeAutospacing="1" w:after="100" w:afterAutospacing="1"/>
              <w:jc w:val="both"/>
              <w:rPr>
                <w:rFonts w:ascii="Times New Roman" w:hAnsi="Times New Roman"/>
                <w:color w:val="000000"/>
                <w:sz w:val="24"/>
                <w:szCs w:val="24"/>
              </w:rPr>
            </w:pPr>
            <w:r w:rsidRPr="00C03F43">
              <w:rPr>
                <w:rFonts w:ascii="Times New Roman" w:hAnsi="Times New Roman"/>
                <w:color w:val="000000"/>
                <w:sz w:val="24"/>
                <w:szCs w:val="24"/>
              </w:rPr>
              <w:t>1.3. Vị trí vai trò của pháp luật TMQT trong hệ thống pháp luật Việt Nam</w:t>
            </w:r>
          </w:p>
          <w:p w14:paraId="5AEF5B17" w14:textId="01A6226C" w:rsidR="007E2279" w:rsidRPr="00C03F43" w:rsidRDefault="007E2279" w:rsidP="00C03F43">
            <w:pPr>
              <w:spacing w:after="0"/>
              <w:jc w:val="both"/>
              <w:rPr>
                <w:rFonts w:ascii="Times New Roman" w:hAnsi="Times New Roman"/>
                <w:sz w:val="24"/>
                <w:szCs w:val="24"/>
              </w:rPr>
            </w:pPr>
          </w:p>
        </w:tc>
        <w:tc>
          <w:tcPr>
            <w:tcW w:w="992" w:type="dxa"/>
          </w:tcPr>
          <w:p w14:paraId="2B8661CA" w14:textId="77777777" w:rsidR="007E2279" w:rsidRPr="00C03F43" w:rsidRDefault="007E2279" w:rsidP="00C03F43">
            <w:pPr>
              <w:spacing w:after="0"/>
              <w:rPr>
                <w:rFonts w:ascii="Times New Roman" w:hAnsi="Times New Roman"/>
                <w:sz w:val="24"/>
                <w:szCs w:val="24"/>
              </w:rPr>
            </w:pPr>
          </w:p>
        </w:tc>
        <w:tc>
          <w:tcPr>
            <w:tcW w:w="851" w:type="dxa"/>
          </w:tcPr>
          <w:p w14:paraId="5D625374" w14:textId="77777777" w:rsidR="007E2279" w:rsidRPr="00C03F43" w:rsidRDefault="007E2279" w:rsidP="00C03F43">
            <w:pPr>
              <w:spacing w:after="0"/>
              <w:rPr>
                <w:rFonts w:ascii="Times New Roman" w:hAnsi="Times New Roman"/>
                <w:sz w:val="24"/>
                <w:szCs w:val="24"/>
              </w:rPr>
            </w:pPr>
          </w:p>
        </w:tc>
        <w:tc>
          <w:tcPr>
            <w:tcW w:w="992" w:type="dxa"/>
          </w:tcPr>
          <w:p w14:paraId="20287783" w14:textId="77777777" w:rsidR="007E2279" w:rsidRPr="00C03F43" w:rsidRDefault="007E2279" w:rsidP="00C03F43">
            <w:pPr>
              <w:spacing w:after="0"/>
              <w:rPr>
                <w:rFonts w:ascii="Times New Roman" w:hAnsi="Times New Roman"/>
                <w:sz w:val="24"/>
                <w:szCs w:val="24"/>
              </w:rPr>
            </w:pPr>
          </w:p>
        </w:tc>
        <w:tc>
          <w:tcPr>
            <w:tcW w:w="1843" w:type="dxa"/>
            <w:vMerge/>
          </w:tcPr>
          <w:p w14:paraId="4B7DA56B" w14:textId="77777777" w:rsidR="007E2279" w:rsidRPr="00C03F43" w:rsidRDefault="007E2279" w:rsidP="00984853">
            <w:pPr>
              <w:spacing w:after="0"/>
              <w:jc w:val="both"/>
              <w:rPr>
                <w:rFonts w:ascii="Times New Roman" w:hAnsi="Times New Roman"/>
                <w:sz w:val="24"/>
                <w:szCs w:val="24"/>
              </w:rPr>
            </w:pPr>
          </w:p>
        </w:tc>
        <w:tc>
          <w:tcPr>
            <w:tcW w:w="575" w:type="dxa"/>
          </w:tcPr>
          <w:p w14:paraId="2E3FE8FE" w14:textId="77777777" w:rsidR="007E2279" w:rsidRPr="00C03F43" w:rsidRDefault="007E2279" w:rsidP="00C03F43">
            <w:pPr>
              <w:spacing w:after="0"/>
              <w:rPr>
                <w:rFonts w:ascii="Times New Roman" w:hAnsi="Times New Roman"/>
                <w:sz w:val="24"/>
                <w:szCs w:val="24"/>
              </w:rPr>
            </w:pPr>
          </w:p>
        </w:tc>
      </w:tr>
      <w:tr w:rsidR="007E2279" w:rsidRPr="00C03F43" w14:paraId="0A284858" w14:textId="77777777" w:rsidTr="00190682">
        <w:trPr>
          <w:jc w:val="center"/>
        </w:trPr>
        <w:tc>
          <w:tcPr>
            <w:tcW w:w="4687" w:type="dxa"/>
          </w:tcPr>
          <w:p w14:paraId="514B379B" w14:textId="77777777" w:rsidR="00DC35A3" w:rsidRPr="00C03F43" w:rsidRDefault="00DC35A3" w:rsidP="00C03F43">
            <w:pPr>
              <w:spacing w:before="100" w:beforeAutospacing="1" w:after="100" w:afterAutospacing="1"/>
              <w:jc w:val="both"/>
              <w:rPr>
                <w:rFonts w:ascii="Times New Roman" w:hAnsi="Times New Roman"/>
                <w:color w:val="000000"/>
                <w:sz w:val="24"/>
                <w:szCs w:val="24"/>
              </w:rPr>
            </w:pPr>
            <w:r w:rsidRPr="00C03F43">
              <w:rPr>
                <w:rFonts w:ascii="Times New Roman" w:hAnsi="Times New Roman"/>
                <w:color w:val="000000"/>
                <w:sz w:val="24"/>
                <w:szCs w:val="24"/>
              </w:rPr>
              <w:t>1.4. Mối quan hệ, sự tác động qua lại giữa pháp luật TMQT và pháp luật TMQG, giữa pháp luật TMQT và pháp luật KDQT và pháp luật kinh tế-pháp luật kinh doanh</w:t>
            </w:r>
          </w:p>
          <w:p w14:paraId="1E269DB9" w14:textId="7D3765D9" w:rsidR="007E2279" w:rsidRPr="00C03F43" w:rsidRDefault="007E2279" w:rsidP="00C03F43">
            <w:pPr>
              <w:spacing w:after="0"/>
              <w:jc w:val="both"/>
              <w:rPr>
                <w:rFonts w:ascii="Times New Roman" w:hAnsi="Times New Roman"/>
                <w:sz w:val="24"/>
                <w:szCs w:val="24"/>
              </w:rPr>
            </w:pPr>
          </w:p>
        </w:tc>
        <w:tc>
          <w:tcPr>
            <w:tcW w:w="992" w:type="dxa"/>
          </w:tcPr>
          <w:p w14:paraId="4A7D87BD" w14:textId="77777777" w:rsidR="007E2279" w:rsidRPr="00C03F43" w:rsidRDefault="007E2279" w:rsidP="00C03F43">
            <w:pPr>
              <w:spacing w:after="0"/>
              <w:rPr>
                <w:rFonts w:ascii="Times New Roman" w:hAnsi="Times New Roman"/>
                <w:sz w:val="24"/>
                <w:szCs w:val="24"/>
              </w:rPr>
            </w:pPr>
          </w:p>
        </w:tc>
        <w:tc>
          <w:tcPr>
            <w:tcW w:w="851" w:type="dxa"/>
          </w:tcPr>
          <w:p w14:paraId="4CCD4D14" w14:textId="77777777" w:rsidR="007E2279" w:rsidRPr="00C03F43" w:rsidRDefault="007E2279" w:rsidP="00C03F43">
            <w:pPr>
              <w:spacing w:after="0"/>
              <w:rPr>
                <w:rFonts w:ascii="Times New Roman" w:hAnsi="Times New Roman"/>
                <w:sz w:val="24"/>
                <w:szCs w:val="24"/>
              </w:rPr>
            </w:pPr>
          </w:p>
        </w:tc>
        <w:tc>
          <w:tcPr>
            <w:tcW w:w="992" w:type="dxa"/>
          </w:tcPr>
          <w:p w14:paraId="7B12D5EC" w14:textId="77777777" w:rsidR="007E2279" w:rsidRPr="00C03F43" w:rsidRDefault="007E2279" w:rsidP="00C03F43">
            <w:pPr>
              <w:spacing w:after="0"/>
              <w:rPr>
                <w:rFonts w:ascii="Times New Roman" w:hAnsi="Times New Roman"/>
                <w:sz w:val="24"/>
                <w:szCs w:val="24"/>
              </w:rPr>
            </w:pPr>
          </w:p>
        </w:tc>
        <w:tc>
          <w:tcPr>
            <w:tcW w:w="1843" w:type="dxa"/>
            <w:vMerge/>
          </w:tcPr>
          <w:p w14:paraId="1CA5C0E3" w14:textId="77777777" w:rsidR="007E2279" w:rsidRPr="00C03F43" w:rsidRDefault="007E2279" w:rsidP="00984853">
            <w:pPr>
              <w:spacing w:after="0"/>
              <w:jc w:val="both"/>
              <w:rPr>
                <w:rFonts w:ascii="Times New Roman" w:hAnsi="Times New Roman"/>
                <w:sz w:val="24"/>
                <w:szCs w:val="24"/>
              </w:rPr>
            </w:pPr>
          </w:p>
        </w:tc>
        <w:tc>
          <w:tcPr>
            <w:tcW w:w="575" w:type="dxa"/>
          </w:tcPr>
          <w:p w14:paraId="1DE58B93" w14:textId="77777777" w:rsidR="007E2279" w:rsidRPr="00C03F43" w:rsidRDefault="007E2279" w:rsidP="00C03F43">
            <w:pPr>
              <w:spacing w:after="0"/>
              <w:rPr>
                <w:rFonts w:ascii="Times New Roman" w:hAnsi="Times New Roman"/>
                <w:sz w:val="24"/>
                <w:szCs w:val="24"/>
              </w:rPr>
            </w:pPr>
          </w:p>
        </w:tc>
      </w:tr>
      <w:tr w:rsidR="007E2279" w:rsidRPr="00C03F43" w14:paraId="161063B0" w14:textId="77777777" w:rsidTr="00190682">
        <w:trPr>
          <w:jc w:val="center"/>
        </w:trPr>
        <w:tc>
          <w:tcPr>
            <w:tcW w:w="4687" w:type="dxa"/>
          </w:tcPr>
          <w:p w14:paraId="1972554B" w14:textId="175E8ED4" w:rsidR="007E2279" w:rsidRPr="00C03F43" w:rsidRDefault="0007421F"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Chương 2. WTO và các hiệp định của WTO</w:t>
            </w:r>
          </w:p>
        </w:tc>
        <w:tc>
          <w:tcPr>
            <w:tcW w:w="992" w:type="dxa"/>
          </w:tcPr>
          <w:p w14:paraId="523ED9AA" w14:textId="10F92EFE" w:rsidR="007E2279" w:rsidRPr="00C03F43" w:rsidRDefault="00D32042" w:rsidP="00C03F43">
            <w:pPr>
              <w:spacing w:after="0"/>
              <w:jc w:val="center"/>
              <w:rPr>
                <w:rFonts w:ascii="Times New Roman" w:hAnsi="Times New Roman"/>
                <w:b/>
                <w:sz w:val="24"/>
                <w:szCs w:val="24"/>
              </w:rPr>
            </w:pPr>
            <w:r w:rsidRPr="00C03F43">
              <w:rPr>
                <w:rFonts w:ascii="Times New Roman" w:hAnsi="Times New Roman"/>
                <w:b/>
                <w:sz w:val="24"/>
                <w:szCs w:val="24"/>
              </w:rPr>
              <w:t>9</w:t>
            </w:r>
          </w:p>
        </w:tc>
        <w:tc>
          <w:tcPr>
            <w:tcW w:w="851" w:type="dxa"/>
          </w:tcPr>
          <w:p w14:paraId="50312A2B" w14:textId="24B40F11" w:rsidR="007E2279" w:rsidRPr="00C03F43" w:rsidRDefault="00D32042" w:rsidP="00C03F43">
            <w:pPr>
              <w:spacing w:after="0"/>
              <w:jc w:val="center"/>
              <w:rPr>
                <w:rFonts w:ascii="Times New Roman" w:hAnsi="Times New Roman"/>
                <w:b/>
                <w:sz w:val="24"/>
                <w:szCs w:val="24"/>
              </w:rPr>
            </w:pPr>
            <w:r w:rsidRPr="00C03F43">
              <w:rPr>
                <w:rFonts w:ascii="Times New Roman" w:hAnsi="Times New Roman"/>
                <w:b/>
                <w:sz w:val="24"/>
                <w:szCs w:val="24"/>
              </w:rPr>
              <w:t>6</w:t>
            </w:r>
          </w:p>
        </w:tc>
        <w:tc>
          <w:tcPr>
            <w:tcW w:w="992" w:type="dxa"/>
          </w:tcPr>
          <w:p w14:paraId="092BA48B" w14:textId="27F4BA61" w:rsidR="007E2279" w:rsidRPr="00C03F43" w:rsidRDefault="00D32042" w:rsidP="00C03F43">
            <w:pPr>
              <w:spacing w:after="0"/>
              <w:jc w:val="center"/>
              <w:rPr>
                <w:rFonts w:ascii="Times New Roman" w:hAnsi="Times New Roman"/>
                <w:b/>
                <w:sz w:val="24"/>
                <w:szCs w:val="24"/>
              </w:rPr>
            </w:pPr>
            <w:r w:rsidRPr="00C03F43">
              <w:rPr>
                <w:rFonts w:ascii="Times New Roman" w:hAnsi="Times New Roman"/>
                <w:b/>
                <w:sz w:val="24"/>
                <w:szCs w:val="24"/>
              </w:rPr>
              <w:t>10</w:t>
            </w:r>
          </w:p>
        </w:tc>
        <w:tc>
          <w:tcPr>
            <w:tcW w:w="1843" w:type="dxa"/>
            <w:vMerge w:val="restart"/>
          </w:tcPr>
          <w:p w14:paraId="630DA596" w14:textId="77777777" w:rsidR="006A0E07" w:rsidRPr="00C03F43" w:rsidRDefault="006A0E07"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Đọc Giáo trình</w:t>
            </w:r>
          </w:p>
          <w:p w14:paraId="1D9660E8" w14:textId="77777777" w:rsidR="006A0E07" w:rsidRPr="00C03F43" w:rsidRDefault="006A0E07"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 xml:space="preserve">Đọc TLTK  </w:t>
            </w:r>
          </w:p>
          <w:p w14:paraId="2D106FF6" w14:textId="54B1AC14" w:rsidR="006A0E07" w:rsidRPr="00C03F43" w:rsidRDefault="006A0E07"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 xml:space="preserve">Chuẩn bị câu hỏi thảo luận </w:t>
            </w:r>
            <w:r w:rsidRPr="00C03F43">
              <w:rPr>
                <w:rFonts w:ascii="Times New Roman" w:hAnsi="Times New Roman"/>
                <w:b/>
                <w:color w:val="000000"/>
                <w:sz w:val="24"/>
                <w:szCs w:val="24"/>
              </w:rPr>
              <w:lastRenderedPageBreak/>
              <w:t>nhóm:</w:t>
            </w:r>
          </w:p>
          <w:p w14:paraId="7B7608A3" w14:textId="77777777" w:rsidR="00190682" w:rsidRDefault="006A0E07"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 xml:space="preserve">1. Phân tích trường hợp gia nhập WTO của Trung Quốc, của Nga, của Việt </w:t>
            </w:r>
            <w:proofErr w:type="gramStart"/>
            <w:r w:rsidRPr="00C03F43">
              <w:rPr>
                <w:rFonts w:ascii="Times New Roman" w:hAnsi="Times New Roman"/>
                <w:color w:val="000000"/>
                <w:sz w:val="24"/>
                <w:szCs w:val="24"/>
              </w:rPr>
              <w:t>Nam  và</w:t>
            </w:r>
            <w:proofErr w:type="gramEnd"/>
            <w:r w:rsidRPr="00C03F43">
              <w:rPr>
                <w:rFonts w:ascii="Times New Roman" w:hAnsi="Times New Roman"/>
                <w:color w:val="000000"/>
                <w:sz w:val="24"/>
                <w:szCs w:val="24"/>
              </w:rPr>
              <w:t xml:space="preserve"> sự hình thành các quy phạm pháp luật tương ứng</w:t>
            </w:r>
          </w:p>
          <w:p w14:paraId="454B49A4" w14:textId="77777777" w:rsidR="00190682" w:rsidRDefault="006A0E07"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2. Phân tích các quy định về đối xử đặc biệt và khác biệt của WTO đối với các nước đang và kém phát triển</w:t>
            </w:r>
          </w:p>
          <w:p w14:paraId="123DB3E3" w14:textId="7454FF87" w:rsidR="006A0E07" w:rsidRPr="00C03F43" w:rsidRDefault="006A0E07"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3. Quan điểm của các nước về hàng dệt may, về vấn đề chống bán phá giá. Nhận xét cá nhân về các quy định trong các hiệp định ATC, ADP, Nông nghiệp</w:t>
            </w:r>
          </w:p>
          <w:p w14:paraId="642ABE44" w14:textId="77777777" w:rsidR="006A0E07" w:rsidRPr="00C03F43" w:rsidRDefault="006A0E07"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4. Làm rõ những nội dung cơ bản của Hiệp định GATS</w:t>
            </w:r>
          </w:p>
          <w:p w14:paraId="363822D9" w14:textId="56D21663" w:rsidR="007E2279" w:rsidRPr="00C03F43" w:rsidRDefault="006A0E07" w:rsidP="00984853">
            <w:pPr>
              <w:spacing w:after="0"/>
              <w:jc w:val="both"/>
              <w:rPr>
                <w:rFonts w:ascii="Times New Roman" w:hAnsi="Times New Roman"/>
                <w:b/>
                <w:sz w:val="24"/>
                <w:szCs w:val="24"/>
              </w:rPr>
            </w:pPr>
            <w:r w:rsidRPr="00C03F43">
              <w:rPr>
                <w:rFonts w:ascii="Times New Roman" w:hAnsi="Times New Roman"/>
                <w:color w:val="000000"/>
                <w:sz w:val="24"/>
                <w:szCs w:val="24"/>
              </w:rPr>
              <w:t xml:space="preserve">5. Phân </w:t>
            </w:r>
            <w:proofErr w:type="gramStart"/>
            <w:r w:rsidRPr="00C03F43">
              <w:rPr>
                <w:rFonts w:ascii="Times New Roman" w:hAnsi="Times New Roman"/>
                <w:color w:val="000000"/>
                <w:sz w:val="24"/>
                <w:szCs w:val="24"/>
              </w:rPr>
              <w:t>tích  Các</w:t>
            </w:r>
            <w:proofErr w:type="gramEnd"/>
            <w:r w:rsidRPr="00C03F43">
              <w:rPr>
                <w:rFonts w:ascii="Times New Roman" w:hAnsi="Times New Roman"/>
                <w:color w:val="000000"/>
                <w:sz w:val="24"/>
                <w:szCs w:val="24"/>
              </w:rPr>
              <w:t xml:space="preserve"> cam kết của Việt Nam trong WTO về mở cửa thị trường</w:t>
            </w:r>
          </w:p>
        </w:tc>
        <w:tc>
          <w:tcPr>
            <w:tcW w:w="575" w:type="dxa"/>
          </w:tcPr>
          <w:p w14:paraId="229DAD5C" w14:textId="77777777" w:rsidR="007E2279" w:rsidRPr="00C03F43" w:rsidRDefault="007E2279" w:rsidP="00C03F43">
            <w:pPr>
              <w:spacing w:after="0"/>
              <w:rPr>
                <w:rFonts w:ascii="Times New Roman" w:hAnsi="Times New Roman"/>
                <w:b/>
                <w:sz w:val="24"/>
                <w:szCs w:val="24"/>
              </w:rPr>
            </w:pPr>
          </w:p>
        </w:tc>
      </w:tr>
      <w:tr w:rsidR="007E2279" w:rsidRPr="00C03F43" w14:paraId="5E53E703" w14:textId="77777777" w:rsidTr="00190682">
        <w:trPr>
          <w:jc w:val="center"/>
        </w:trPr>
        <w:tc>
          <w:tcPr>
            <w:tcW w:w="4687" w:type="dxa"/>
          </w:tcPr>
          <w:p w14:paraId="0DCD126F" w14:textId="005FD80F" w:rsidR="007E2279" w:rsidRPr="00C03F43" w:rsidRDefault="0007421F"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2.1. Sự hình thành và phát triển của WTO</w:t>
            </w:r>
          </w:p>
        </w:tc>
        <w:tc>
          <w:tcPr>
            <w:tcW w:w="992" w:type="dxa"/>
          </w:tcPr>
          <w:p w14:paraId="0F48E858" w14:textId="77777777" w:rsidR="007E2279" w:rsidRPr="00C03F43" w:rsidRDefault="007E2279" w:rsidP="00C03F43">
            <w:pPr>
              <w:spacing w:after="0"/>
              <w:jc w:val="center"/>
              <w:rPr>
                <w:rFonts w:ascii="Times New Roman" w:hAnsi="Times New Roman"/>
                <w:sz w:val="24"/>
                <w:szCs w:val="24"/>
              </w:rPr>
            </w:pPr>
          </w:p>
        </w:tc>
        <w:tc>
          <w:tcPr>
            <w:tcW w:w="851" w:type="dxa"/>
          </w:tcPr>
          <w:p w14:paraId="7B063E66" w14:textId="77777777" w:rsidR="007E2279" w:rsidRPr="00C03F43" w:rsidRDefault="007E2279" w:rsidP="00C03F43">
            <w:pPr>
              <w:spacing w:after="0"/>
              <w:jc w:val="center"/>
              <w:rPr>
                <w:rFonts w:ascii="Times New Roman" w:hAnsi="Times New Roman"/>
                <w:sz w:val="24"/>
                <w:szCs w:val="24"/>
              </w:rPr>
            </w:pPr>
          </w:p>
        </w:tc>
        <w:tc>
          <w:tcPr>
            <w:tcW w:w="992" w:type="dxa"/>
          </w:tcPr>
          <w:p w14:paraId="3994C55E" w14:textId="77777777" w:rsidR="007E2279" w:rsidRPr="00C03F43" w:rsidRDefault="007E2279" w:rsidP="00C03F43">
            <w:pPr>
              <w:spacing w:after="0"/>
              <w:jc w:val="center"/>
              <w:rPr>
                <w:rFonts w:ascii="Times New Roman" w:hAnsi="Times New Roman"/>
                <w:sz w:val="24"/>
                <w:szCs w:val="24"/>
              </w:rPr>
            </w:pPr>
          </w:p>
        </w:tc>
        <w:tc>
          <w:tcPr>
            <w:tcW w:w="1843" w:type="dxa"/>
            <w:vMerge/>
          </w:tcPr>
          <w:p w14:paraId="1B6479CC" w14:textId="77777777" w:rsidR="007E2279" w:rsidRPr="00C03F43" w:rsidRDefault="007E2279" w:rsidP="00984853">
            <w:pPr>
              <w:spacing w:after="0"/>
              <w:jc w:val="both"/>
              <w:rPr>
                <w:rFonts w:ascii="Times New Roman" w:hAnsi="Times New Roman"/>
                <w:sz w:val="24"/>
                <w:szCs w:val="24"/>
              </w:rPr>
            </w:pPr>
          </w:p>
        </w:tc>
        <w:tc>
          <w:tcPr>
            <w:tcW w:w="575" w:type="dxa"/>
          </w:tcPr>
          <w:p w14:paraId="78A147FF" w14:textId="77777777" w:rsidR="007E2279" w:rsidRPr="00C03F43" w:rsidRDefault="007E2279" w:rsidP="00C03F43">
            <w:pPr>
              <w:spacing w:after="0"/>
              <w:rPr>
                <w:rFonts w:ascii="Times New Roman" w:hAnsi="Times New Roman"/>
                <w:sz w:val="24"/>
                <w:szCs w:val="24"/>
              </w:rPr>
            </w:pPr>
          </w:p>
        </w:tc>
      </w:tr>
      <w:tr w:rsidR="007E2279" w:rsidRPr="00C03F43" w14:paraId="61117A99" w14:textId="77777777" w:rsidTr="00190682">
        <w:trPr>
          <w:jc w:val="center"/>
        </w:trPr>
        <w:tc>
          <w:tcPr>
            <w:tcW w:w="4687" w:type="dxa"/>
          </w:tcPr>
          <w:p w14:paraId="53D25526" w14:textId="77F063CE" w:rsidR="007E2279" w:rsidRPr="00C03F43" w:rsidRDefault="007E2279"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sz w:val="24"/>
                <w:szCs w:val="24"/>
              </w:rPr>
              <w:t>2.1.1.</w:t>
            </w:r>
            <w:r w:rsidR="0007421F" w:rsidRPr="00C03F43">
              <w:rPr>
                <w:rFonts w:ascii="Times New Roman" w:hAnsi="Times New Roman"/>
                <w:i/>
                <w:color w:val="000000"/>
                <w:sz w:val="24"/>
                <w:szCs w:val="24"/>
              </w:rPr>
              <w:t xml:space="preserve"> Từ GATT đến WTO</w:t>
            </w:r>
          </w:p>
        </w:tc>
        <w:tc>
          <w:tcPr>
            <w:tcW w:w="992" w:type="dxa"/>
          </w:tcPr>
          <w:p w14:paraId="471984B2" w14:textId="77777777" w:rsidR="007E2279" w:rsidRPr="00C03F43" w:rsidRDefault="007E2279" w:rsidP="00C03F43">
            <w:pPr>
              <w:spacing w:after="0"/>
              <w:jc w:val="center"/>
              <w:rPr>
                <w:rFonts w:ascii="Times New Roman" w:hAnsi="Times New Roman"/>
                <w:sz w:val="24"/>
                <w:szCs w:val="24"/>
              </w:rPr>
            </w:pPr>
          </w:p>
        </w:tc>
        <w:tc>
          <w:tcPr>
            <w:tcW w:w="851" w:type="dxa"/>
          </w:tcPr>
          <w:p w14:paraId="39047E1A" w14:textId="77777777" w:rsidR="007E2279" w:rsidRPr="00C03F43" w:rsidRDefault="007E2279" w:rsidP="00C03F43">
            <w:pPr>
              <w:spacing w:after="0"/>
              <w:jc w:val="center"/>
              <w:rPr>
                <w:rFonts w:ascii="Times New Roman" w:hAnsi="Times New Roman"/>
                <w:sz w:val="24"/>
                <w:szCs w:val="24"/>
              </w:rPr>
            </w:pPr>
          </w:p>
        </w:tc>
        <w:tc>
          <w:tcPr>
            <w:tcW w:w="992" w:type="dxa"/>
          </w:tcPr>
          <w:p w14:paraId="7C667253" w14:textId="77777777" w:rsidR="007E2279" w:rsidRPr="00C03F43" w:rsidRDefault="007E2279" w:rsidP="00C03F43">
            <w:pPr>
              <w:spacing w:after="0"/>
              <w:jc w:val="center"/>
              <w:rPr>
                <w:rFonts w:ascii="Times New Roman" w:hAnsi="Times New Roman"/>
                <w:sz w:val="24"/>
                <w:szCs w:val="24"/>
              </w:rPr>
            </w:pPr>
          </w:p>
        </w:tc>
        <w:tc>
          <w:tcPr>
            <w:tcW w:w="1843" w:type="dxa"/>
            <w:vMerge/>
          </w:tcPr>
          <w:p w14:paraId="013CD3EA" w14:textId="77777777" w:rsidR="007E2279" w:rsidRPr="00C03F43" w:rsidRDefault="007E2279" w:rsidP="00984853">
            <w:pPr>
              <w:spacing w:after="0"/>
              <w:jc w:val="both"/>
              <w:rPr>
                <w:rFonts w:ascii="Times New Roman" w:hAnsi="Times New Roman"/>
                <w:sz w:val="24"/>
                <w:szCs w:val="24"/>
              </w:rPr>
            </w:pPr>
          </w:p>
        </w:tc>
        <w:tc>
          <w:tcPr>
            <w:tcW w:w="575" w:type="dxa"/>
          </w:tcPr>
          <w:p w14:paraId="159A71EE" w14:textId="77777777" w:rsidR="007E2279" w:rsidRPr="00C03F43" w:rsidRDefault="007E2279" w:rsidP="00C03F43">
            <w:pPr>
              <w:spacing w:after="0"/>
              <w:rPr>
                <w:rFonts w:ascii="Times New Roman" w:hAnsi="Times New Roman"/>
                <w:sz w:val="24"/>
                <w:szCs w:val="24"/>
              </w:rPr>
            </w:pPr>
          </w:p>
        </w:tc>
      </w:tr>
      <w:tr w:rsidR="007E2279" w:rsidRPr="00C03F43" w14:paraId="5E9037EC" w14:textId="77777777" w:rsidTr="00190682">
        <w:trPr>
          <w:jc w:val="center"/>
        </w:trPr>
        <w:tc>
          <w:tcPr>
            <w:tcW w:w="4687" w:type="dxa"/>
          </w:tcPr>
          <w:p w14:paraId="76991B54" w14:textId="219A0D25" w:rsidR="007E2279" w:rsidRPr="00C03F43" w:rsidRDefault="007E2279"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sz w:val="24"/>
                <w:szCs w:val="24"/>
              </w:rPr>
              <w:lastRenderedPageBreak/>
              <w:t>2.1.2.</w:t>
            </w:r>
            <w:r w:rsidR="00680C5F" w:rsidRPr="00C03F43">
              <w:rPr>
                <w:rFonts w:ascii="Times New Roman" w:hAnsi="Times New Roman"/>
                <w:i/>
                <w:color w:val="000000"/>
                <w:sz w:val="24"/>
                <w:szCs w:val="24"/>
              </w:rPr>
              <w:t xml:space="preserve"> Những nguyên tắc cơ bản, chức năng, nhiệm vụ của WTO</w:t>
            </w:r>
          </w:p>
        </w:tc>
        <w:tc>
          <w:tcPr>
            <w:tcW w:w="992" w:type="dxa"/>
          </w:tcPr>
          <w:p w14:paraId="6ABA62A5" w14:textId="77777777" w:rsidR="007E2279" w:rsidRPr="00C03F43" w:rsidRDefault="007E2279" w:rsidP="00C03F43">
            <w:pPr>
              <w:spacing w:after="0"/>
              <w:jc w:val="center"/>
              <w:rPr>
                <w:rFonts w:ascii="Times New Roman" w:hAnsi="Times New Roman"/>
                <w:sz w:val="24"/>
                <w:szCs w:val="24"/>
              </w:rPr>
            </w:pPr>
          </w:p>
        </w:tc>
        <w:tc>
          <w:tcPr>
            <w:tcW w:w="851" w:type="dxa"/>
          </w:tcPr>
          <w:p w14:paraId="0B673AF9" w14:textId="77777777" w:rsidR="007E2279" w:rsidRPr="00C03F43" w:rsidRDefault="007E2279" w:rsidP="00C03F43">
            <w:pPr>
              <w:spacing w:after="0"/>
              <w:jc w:val="center"/>
              <w:rPr>
                <w:rFonts w:ascii="Times New Roman" w:hAnsi="Times New Roman"/>
                <w:sz w:val="24"/>
                <w:szCs w:val="24"/>
              </w:rPr>
            </w:pPr>
          </w:p>
        </w:tc>
        <w:tc>
          <w:tcPr>
            <w:tcW w:w="992" w:type="dxa"/>
          </w:tcPr>
          <w:p w14:paraId="124E0C92" w14:textId="77777777" w:rsidR="007E2279" w:rsidRPr="00C03F43" w:rsidRDefault="007E2279" w:rsidP="00C03F43">
            <w:pPr>
              <w:spacing w:after="0"/>
              <w:jc w:val="center"/>
              <w:rPr>
                <w:rFonts w:ascii="Times New Roman" w:hAnsi="Times New Roman"/>
                <w:sz w:val="24"/>
                <w:szCs w:val="24"/>
              </w:rPr>
            </w:pPr>
          </w:p>
        </w:tc>
        <w:tc>
          <w:tcPr>
            <w:tcW w:w="1843" w:type="dxa"/>
            <w:vMerge/>
          </w:tcPr>
          <w:p w14:paraId="5744F3A9" w14:textId="77777777" w:rsidR="007E2279" w:rsidRPr="00C03F43" w:rsidRDefault="007E2279" w:rsidP="00984853">
            <w:pPr>
              <w:spacing w:after="0"/>
              <w:jc w:val="both"/>
              <w:rPr>
                <w:rFonts w:ascii="Times New Roman" w:hAnsi="Times New Roman"/>
                <w:sz w:val="24"/>
                <w:szCs w:val="24"/>
              </w:rPr>
            </w:pPr>
          </w:p>
        </w:tc>
        <w:tc>
          <w:tcPr>
            <w:tcW w:w="575" w:type="dxa"/>
          </w:tcPr>
          <w:p w14:paraId="0B448432" w14:textId="77777777" w:rsidR="007E2279" w:rsidRPr="00C03F43" w:rsidRDefault="007E2279" w:rsidP="00C03F43">
            <w:pPr>
              <w:spacing w:after="0"/>
              <w:rPr>
                <w:rFonts w:ascii="Times New Roman" w:hAnsi="Times New Roman"/>
                <w:sz w:val="24"/>
                <w:szCs w:val="24"/>
              </w:rPr>
            </w:pPr>
          </w:p>
        </w:tc>
      </w:tr>
      <w:tr w:rsidR="006E7D7E" w:rsidRPr="00C03F43" w14:paraId="37F3603A" w14:textId="77777777" w:rsidTr="00190682">
        <w:trPr>
          <w:jc w:val="center"/>
        </w:trPr>
        <w:tc>
          <w:tcPr>
            <w:tcW w:w="4687" w:type="dxa"/>
          </w:tcPr>
          <w:p w14:paraId="21BE7A25" w14:textId="58FBA421" w:rsidR="006E7D7E" w:rsidRPr="00C03F43" w:rsidRDefault="006E7D7E"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lastRenderedPageBreak/>
              <w:t>2.1.3. Cơ cấu, tổ chức và mối quan hệ pháp lý giữa WTO và Cac tổ chức quốc tế khác</w:t>
            </w:r>
          </w:p>
        </w:tc>
        <w:tc>
          <w:tcPr>
            <w:tcW w:w="992" w:type="dxa"/>
          </w:tcPr>
          <w:p w14:paraId="2360A85F" w14:textId="77777777" w:rsidR="006E7D7E" w:rsidRPr="00C03F43" w:rsidRDefault="006E7D7E" w:rsidP="00C03F43">
            <w:pPr>
              <w:spacing w:after="0"/>
              <w:jc w:val="center"/>
              <w:rPr>
                <w:rFonts w:ascii="Times New Roman" w:hAnsi="Times New Roman"/>
                <w:sz w:val="24"/>
                <w:szCs w:val="24"/>
              </w:rPr>
            </w:pPr>
          </w:p>
        </w:tc>
        <w:tc>
          <w:tcPr>
            <w:tcW w:w="851" w:type="dxa"/>
          </w:tcPr>
          <w:p w14:paraId="4E281090" w14:textId="77777777" w:rsidR="006E7D7E" w:rsidRPr="00C03F43" w:rsidRDefault="006E7D7E" w:rsidP="00C03F43">
            <w:pPr>
              <w:spacing w:after="0"/>
              <w:jc w:val="center"/>
              <w:rPr>
                <w:rFonts w:ascii="Times New Roman" w:hAnsi="Times New Roman"/>
                <w:sz w:val="24"/>
                <w:szCs w:val="24"/>
              </w:rPr>
            </w:pPr>
          </w:p>
        </w:tc>
        <w:tc>
          <w:tcPr>
            <w:tcW w:w="992" w:type="dxa"/>
          </w:tcPr>
          <w:p w14:paraId="72104C29" w14:textId="77777777" w:rsidR="006E7D7E" w:rsidRPr="00C03F43" w:rsidRDefault="006E7D7E" w:rsidP="00C03F43">
            <w:pPr>
              <w:spacing w:after="0"/>
              <w:jc w:val="center"/>
              <w:rPr>
                <w:rFonts w:ascii="Times New Roman" w:hAnsi="Times New Roman"/>
                <w:sz w:val="24"/>
                <w:szCs w:val="24"/>
              </w:rPr>
            </w:pPr>
          </w:p>
        </w:tc>
        <w:tc>
          <w:tcPr>
            <w:tcW w:w="1843" w:type="dxa"/>
            <w:vMerge/>
          </w:tcPr>
          <w:p w14:paraId="7646B7A7" w14:textId="77777777" w:rsidR="006E7D7E" w:rsidRPr="00C03F43" w:rsidRDefault="006E7D7E" w:rsidP="00984853">
            <w:pPr>
              <w:spacing w:after="0"/>
              <w:jc w:val="both"/>
              <w:rPr>
                <w:rFonts w:ascii="Times New Roman" w:hAnsi="Times New Roman"/>
                <w:sz w:val="24"/>
                <w:szCs w:val="24"/>
              </w:rPr>
            </w:pPr>
          </w:p>
        </w:tc>
        <w:tc>
          <w:tcPr>
            <w:tcW w:w="575" w:type="dxa"/>
          </w:tcPr>
          <w:p w14:paraId="12007E21" w14:textId="77777777" w:rsidR="006E7D7E" w:rsidRPr="00C03F43" w:rsidRDefault="006E7D7E" w:rsidP="00C03F43">
            <w:pPr>
              <w:spacing w:after="0"/>
              <w:rPr>
                <w:rFonts w:ascii="Times New Roman" w:hAnsi="Times New Roman"/>
                <w:sz w:val="24"/>
                <w:szCs w:val="24"/>
              </w:rPr>
            </w:pPr>
          </w:p>
        </w:tc>
      </w:tr>
      <w:tr w:rsidR="009C57F0" w:rsidRPr="00C03F43" w14:paraId="228CB91F" w14:textId="77777777" w:rsidTr="00190682">
        <w:trPr>
          <w:jc w:val="center"/>
        </w:trPr>
        <w:tc>
          <w:tcPr>
            <w:tcW w:w="4687" w:type="dxa"/>
          </w:tcPr>
          <w:p w14:paraId="73003F5C" w14:textId="2819EFD1"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2.1.4. Các nước thành viên và quy chế pháp lý đối với các nước thành viên</w:t>
            </w:r>
          </w:p>
        </w:tc>
        <w:tc>
          <w:tcPr>
            <w:tcW w:w="992" w:type="dxa"/>
          </w:tcPr>
          <w:p w14:paraId="6B8B8F40" w14:textId="77777777" w:rsidR="009C57F0" w:rsidRPr="00C03F43" w:rsidRDefault="009C57F0" w:rsidP="00C03F43">
            <w:pPr>
              <w:spacing w:after="0"/>
              <w:jc w:val="center"/>
              <w:rPr>
                <w:rFonts w:ascii="Times New Roman" w:hAnsi="Times New Roman"/>
                <w:sz w:val="24"/>
                <w:szCs w:val="24"/>
              </w:rPr>
            </w:pPr>
          </w:p>
        </w:tc>
        <w:tc>
          <w:tcPr>
            <w:tcW w:w="851" w:type="dxa"/>
          </w:tcPr>
          <w:p w14:paraId="64037A91" w14:textId="77777777" w:rsidR="009C57F0" w:rsidRPr="00C03F43" w:rsidRDefault="009C57F0" w:rsidP="00C03F43">
            <w:pPr>
              <w:spacing w:after="0"/>
              <w:jc w:val="center"/>
              <w:rPr>
                <w:rFonts w:ascii="Times New Roman" w:hAnsi="Times New Roman"/>
                <w:sz w:val="24"/>
                <w:szCs w:val="24"/>
              </w:rPr>
            </w:pPr>
          </w:p>
        </w:tc>
        <w:tc>
          <w:tcPr>
            <w:tcW w:w="992" w:type="dxa"/>
          </w:tcPr>
          <w:p w14:paraId="7481F14D"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38131501" w14:textId="77777777" w:rsidR="009C57F0" w:rsidRPr="00C03F43" w:rsidRDefault="009C57F0" w:rsidP="00984853">
            <w:pPr>
              <w:spacing w:after="0"/>
              <w:jc w:val="both"/>
              <w:rPr>
                <w:rFonts w:ascii="Times New Roman" w:hAnsi="Times New Roman"/>
                <w:sz w:val="24"/>
                <w:szCs w:val="24"/>
              </w:rPr>
            </w:pPr>
          </w:p>
        </w:tc>
        <w:tc>
          <w:tcPr>
            <w:tcW w:w="575" w:type="dxa"/>
          </w:tcPr>
          <w:p w14:paraId="4F198EEB" w14:textId="77777777" w:rsidR="009C57F0" w:rsidRPr="00C03F43" w:rsidRDefault="009C57F0" w:rsidP="00C03F43">
            <w:pPr>
              <w:spacing w:after="0"/>
              <w:rPr>
                <w:rFonts w:ascii="Times New Roman" w:hAnsi="Times New Roman"/>
                <w:sz w:val="24"/>
                <w:szCs w:val="24"/>
              </w:rPr>
            </w:pPr>
          </w:p>
        </w:tc>
      </w:tr>
      <w:tr w:rsidR="009C57F0" w:rsidRPr="00C03F43" w14:paraId="52837947" w14:textId="77777777" w:rsidTr="00190682">
        <w:trPr>
          <w:jc w:val="center"/>
        </w:trPr>
        <w:tc>
          <w:tcPr>
            <w:tcW w:w="4687" w:type="dxa"/>
          </w:tcPr>
          <w:p w14:paraId="72386160" w14:textId="27179900" w:rsidR="009C57F0" w:rsidRPr="00C03F43" w:rsidRDefault="009C57F0"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2.2. Các hiệp định của WTO</w:t>
            </w:r>
          </w:p>
        </w:tc>
        <w:tc>
          <w:tcPr>
            <w:tcW w:w="992" w:type="dxa"/>
          </w:tcPr>
          <w:p w14:paraId="77FC9FED" w14:textId="77777777" w:rsidR="009C57F0" w:rsidRPr="00C03F43" w:rsidRDefault="009C57F0" w:rsidP="00C03F43">
            <w:pPr>
              <w:spacing w:after="0"/>
              <w:jc w:val="center"/>
              <w:rPr>
                <w:rFonts w:ascii="Times New Roman" w:hAnsi="Times New Roman"/>
                <w:sz w:val="24"/>
                <w:szCs w:val="24"/>
              </w:rPr>
            </w:pPr>
          </w:p>
        </w:tc>
        <w:tc>
          <w:tcPr>
            <w:tcW w:w="851" w:type="dxa"/>
          </w:tcPr>
          <w:p w14:paraId="31903146" w14:textId="77777777" w:rsidR="009C57F0" w:rsidRPr="00C03F43" w:rsidRDefault="009C57F0" w:rsidP="00C03F43">
            <w:pPr>
              <w:spacing w:after="0"/>
              <w:jc w:val="center"/>
              <w:rPr>
                <w:rFonts w:ascii="Times New Roman" w:hAnsi="Times New Roman"/>
                <w:sz w:val="24"/>
                <w:szCs w:val="24"/>
              </w:rPr>
            </w:pPr>
          </w:p>
        </w:tc>
        <w:tc>
          <w:tcPr>
            <w:tcW w:w="992" w:type="dxa"/>
          </w:tcPr>
          <w:p w14:paraId="03BF0CBF"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5358A559" w14:textId="77777777" w:rsidR="009C57F0" w:rsidRPr="00C03F43" w:rsidRDefault="009C57F0" w:rsidP="00984853">
            <w:pPr>
              <w:spacing w:after="0"/>
              <w:jc w:val="both"/>
              <w:rPr>
                <w:rFonts w:ascii="Times New Roman" w:hAnsi="Times New Roman"/>
                <w:sz w:val="24"/>
                <w:szCs w:val="24"/>
              </w:rPr>
            </w:pPr>
          </w:p>
        </w:tc>
        <w:tc>
          <w:tcPr>
            <w:tcW w:w="575" w:type="dxa"/>
          </w:tcPr>
          <w:p w14:paraId="0ACC1663" w14:textId="77777777" w:rsidR="009C57F0" w:rsidRPr="00C03F43" w:rsidRDefault="009C57F0" w:rsidP="00C03F43">
            <w:pPr>
              <w:spacing w:after="0"/>
              <w:rPr>
                <w:rFonts w:ascii="Times New Roman" w:hAnsi="Times New Roman"/>
                <w:sz w:val="24"/>
                <w:szCs w:val="24"/>
              </w:rPr>
            </w:pPr>
          </w:p>
        </w:tc>
      </w:tr>
      <w:tr w:rsidR="009C57F0" w:rsidRPr="00C03F43" w14:paraId="2C98D0DC" w14:textId="77777777" w:rsidTr="00190682">
        <w:trPr>
          <w:jc w:val="center"/>
        </w:trPr>
        <w:tc>
          <w:tcPr>
            <w:tcW w:w="4687" w:type="dxa"/>
          </w:tcPr>
          <w:p w14:paraId="434E3702" w14:textId="2F493824"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2.2.1. Các hiệp định đa biên</w:t>
            </w:r>
          </w:p>
        </w:tc>
        <w:tc>
          <w:tcPr>
            <w:tcW w:w="992" w:type="dxa"/>
          </w:tcPr>
          <w:p w14:paraId="2AA12144" w14:textId="77777777" w:rsidR="009C57F0" w:rsidRPr="00C03F43" w:rsidRDefault="009C57F0" w:rsidP="00C03F43">
            <w:pPr>
              <w:spacing w:after="0"/>
              <w:jc w:val="center"/>
              <w:rPr>
                <w:rFonts w:ascii="Times New Roman" w:hAnsi="Times New Roman"/>
                <w:sz w:val="24"/>
                <w:szCs w:val="24"/>
              </w:rPr>
            </w:pPr>
          </w:p>
        </w:tc>
        <w:tc>
          <w:tcPr>
            <w:tcW w:w="851" w:type="dxa"/>
          </w:tcPr>
          <w:p w14:paraId="028609DE" w14:textId="77777777" w:rsidR="009C57F0" w:rsidRPr="00C03F43" w:rsidRDefault="009C57F0" w:rsidP="00C03F43">
            <w:pPr>
              <w:spacing w:after="0"/>
              <w:jc w:val="center"/>
              <w:rPr>
                <w:rFonts w:ascii="Times New Roman" w:hAnsi="Times New Roman"/>
                <w:sz w:val="24"/>
                <w:szCs w:val="24"/>
              </w:rPr>
            </w:pPr>
          </w:p>
        </w:tc>
        <w:tc>
          <w:tcPr>
            <w:tcW w:w="992" w:type="dxa"/>
          </w:tcPr>
          <w:p w14:paraId="6B354D28"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76DDEA9F" w14:textId="77777777" w:rsidR="009C57F0" w:rsidRPr="00C03F43" w:rsidRDefault="009C57F0" w:rsidP="00984853">
            <w:pPr>
              <w:spacing w:after="0"/>
              <w:jc w:val="both"/>
              <w:rPr>
                <w:rFonts w:ascii="Times New Roman" w:hAnsi="Times New Roman"/>
                <w:sz w:val="24"/>
                <w:szCs w:val="24"/>
              </w:rPr>
            </w:pPr>
          </w:p>
        </w:tc>
        <w:tc>
          <w:tcPr>
            <w:tcW w:w="575" w:type="dxa"/>
          </w:tcPr>
          <w:p w14:paraId="3A7EC6AE" w14:textId="77777777" w:rsidR="009C57F0" w:rsidRPr="00C03F43" w:rsidRDefault="009C57F0" w:rsidP="00C03F43">
            <w:pPr>
              <w:spacing w:after="0"/>
              <w:rPr>
                <w:rFonts w:ascii="Times New Roman" w:hAnsi="Times New Roman"/>
                <w:sz w:val="24"/>
                <w:szCs w:val="24"/>
              </w:rPr>
            </w:pPr>
          </w:p>
        </w:tc>
      </w:tr>
      <w:tr w:rsidR="009C57F0" w:rsidRPr="00C03F43" w14:paraId="035A66F6" w14:textId="77777777" w:rsidTr="00190682">
        <w:trPr>
          <w:jc w:val="center"/>
        </w:trPr>
        <w:tc>
          <w:tcPr>
            <w:tcW w:w="4687" w:type="dxa"/>
          </w:tcPr>
          <w:p w14:paraId="6FE0224C" w14:textId="64E48E01"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 xml:space="preserve">2.2.2. Các hiệp định nhiều bên </w:t>
            </w:r>
          </w:p>
        </w:tc>
        <w:tc>
          <w:tcPr>
            <w:tcW w:w="992" w:type="dxa"/>
          </w:tcPr>
          <w:p w14:paraId="0490AE02" w14:textId="77777777" w:rsidR="009C57F0" w:rsidRPr="00C03F43" w:rsidRDefault="009C57F0" w:rsidP="00C03F43">
            <w:pPr>
              <w:spacing w:after="0"/>
              <w:jc w:val="center"/>
              <w:rPr>
                <w:rFonts w:ascii="Times New Roman" w:hAnsi="Times New Roman"/>
                <w:sz w:val="24"/>
                <w:szCs w:val="24"/>
              </w:rPr>
            </w:pPr>
          </w:p>
        </w:tc>
        <w:tc>
          <w:tcPr>
            <w:tcW w:w="851" w:type="dxa"/>
          </w:tcPr>
          <w:p w14:paraId="3D70389A" w14:textId="77777777" w:rsidR="009C57F0" w:rsidRPr="00C03F43" w:rsidRDefault="009C57F0" w:rsidP="00C03F43">
            <w:pPr>
              <w:spacing w:after="0"/>
              <w:jc w:val="center"/>
              <w:rPr>
                <w:rFonts w:ascii="Times New Roman" w:hAnsi="Times New Roman"/>
                <w:sz w:val="24"/>
                <w:szCs w:val="24"/>
              </w:rPr>
            </w:pPr>
          </w:p>
        </w:tc>
        <w:tc>
          <w:tcPr>
            <w:tcW w:w="992" w:type="dxa"/>
          </w:tcPr>
          <w:p w14:paraId="1538366D"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288CBC34" w14:textId="77777777" w:rsidR="009C57F0" w:rsidRPr="00C03F43" w:rsidRDefault="009C57F0" w:rsidP="00984853">
            <w:pPr>
              <w:spacing w:after="0"/>
              <w:jc w:val="both"/>
              <w:rPr>
                <w:rFonts w:ascii="Times New Roman" w:hAnsi="Times New Roman"/>
                <w:sz w:val="24"/>
                <w:szCs w:val="24"/>
              </w:rPr>
            </w:pPr>
          </w:p>
        </w:tc>
        <w:tc>
          <w:tcPr>
            <w:tcW w:w="575" w:type="dxa"/>
          </w:tcPr>
          <w:p w14:paraId="3A1CF11B" w14:textId="77777777" w:rsidR="009C57F0" w:rsidRPr="00C03F43" w:rsidRDefault="009C57F0" w:rsidP="00C03F43">
            <w:pPr>
              <w:spacing w:after="0"/>
              <w:rPr>
                <w:rFonts w:ascii="Times New Roman" w:hAnsi="Times New Roman"/>
                <w:sz w:val="24"/>
                <w:szCs w:val="24"/>
              </w:rPr>
            </w:pPr>
          </w:p>
        </w:tc>
      </w:tr>
      <w:tr w:rsidR="009C57F0" w:rsidRPr="00C03F43" w14:paraId="47EB16FF" w14:textId="77777777" w:rsidTr="00190682">
        <w:trPr>
          <w:jc w:val="center"/>
        </w:trPr>
        <w:tc>
          <w:tcPr>
            <w:tcW w:w="4687" w:type="dxa"/>
          </w:tcPr>
          <w:p w14:paraId="097DC34F" w14:textId="45158037" w:rsidR="009C57F0" w:rsidRPr="00C03F43" w:rsidRDefault="009C57F0" w:rsidP="00C03F43">
            <w:pPr>
              <w:spacing w:before="100" w:beforeAutospacing="1" w:after="100" w:afterAutospacing="1"/>
              <w:jc w:val="both"/>
              <w:rPr>
                <w:rFonts w:ascii="Times New Roman" w:hAnsi="Times New Roman"/>
                <w:b/>
                <w:i/>
                <w:color w:val="000000"/>
                <w:sz w:val="24"/>
                <w:szCs w:val="24"/>
              </w:rPr>
            </w:pPr>
            <w:r w:rsidRPr="00C03F43">
              <w:rPr>
                <w:rFonts w:ascii="Times New Roman" w:hAnsi="Times New Roman"/>
                <w:b/>
                <w:color w:val="000000"/>
                <w:sz w:val="24"/>
                <w:szCs w:val="24"/>
              </w:rPr>
              <w:t>2.3.  Một số hiệp định cụ thể</w:t>
            </w:r>
          </w:p>
        </w:tc>
        <w:tc>
          <w:tcPr>
            <w:tcW w:w="992" w:type="dxa"/>
          </w:tcPr>
          <w:p w14:paraId="38BA7422" w14:textId="77777777" w:rsidR="009C57F0" w:rsidRPr="00C03F43" w:rsidRDefault="009C57F0" w:rsidP="00C03F43">
            <w:pPr>
              <w:spacing w:after="0"/>
              <w:jc w:val="center"/>
              <w:rPr>
                <w:rFonts w:ascii="Times New Roman" w:hAnsi="Times New Roman"/>
                <w:sz w:val="24"/>
                <w:szCs w:val="24"/>
              </w:rPr>
            </w:pPr>
          </w:p>
        </w:tc>
        <w:tc>
          <w:tcPr>
            <w:tcW w:w="851" w:type="dxa"/>
          </w:tcPr>
          <w:p w14:paraId="64060C4C" w14:textId="77777777" w:rsidR="009C57F0" w:rsidRPr="00C03F43" w:rsidRDefault="009C57F0" w:rsidP="00C03F43">
            <w:pPr>
              <w:spacing w:after="0"/>
              <w:jc w:val="center"/>
              <w:rPr>
                <w:rFonts w:ascii="Times New Roman" w:hAnsi="Times New Roman"/>
                <w:sz w:val="24"/>
                <w:szCs w:val="24"/>
              </w:rPr>
            </w:pPr>
          </w:p>
        </w:tc>
        <w:tc>
          <w:tcPr>
            <w:tcW w:w="992" w:type="dxa"/>
          </w:tcPr>
          <w:p w14:paraId="5712B88B"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043E8CC8" w14:textId="77777777" w:rsidR="009C57F0" w:rsidRPr="00C03F43" w:rsidRDefault="009C57F0" w:rsidP="00984853">
            <w:pPr>
              <w:spacing w:after="0"/>
              <w:jc w:val="both"/>
              <w:rPr>
                <w:rFonts w:ascii="Times New Roman" w:hAnsi="Times New Roman"/>
                <w:sz w:val="24"/>
                <w:szCs w:val="24"/>
              </w:rPr>
            </w:pPr>
          </w:p>
        </w:tc>
        <w:tc>
          <w:tcPr>
            <w:tcW w:w="575" w:type="dxa"/>
          </w:tcPr>
          <w:p w14:paraId="6EAB97CA" w14:textId="77777777" w:rsidR="009C57F0" w:rsidRPr="00C03F43" w:rsidRDefault="009C57F0" w:rsidP="00C03F43">
            <w:pPr>
              <w:spacing w:after="0"/>
              <w:rPr>
                <w:rFonts w:ascii="Times New Roman" w:hAnsi="Times New Roman"/>
                <w:sz w:val="24"/>
                <w:szCs w:val="24"/>
              </w:rPr>
            </w:pPr>
          </w:p>
        </w:tc>
      </w:tr>
      <w:tr w:rsidR="009C57F0" w:rsidRPr="00C03F43" w14:paraId="261D965B" w14:textId="77777777" w:rsidTr="00190682">
        <w:trPr>
          <w:jc w:val="center"/>
        </w:trPr>
        <w:tc>
          <w:tcPr>
            <w:tcW w:w="4687" w:type="dxa"/>
          </w:tcPr>
          <w:p w14:paraId="6E82F5EA" w14:textId="06AD6557"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2.3.1. Hiệp định thành lập WTO</w:t>
            </w:r>
          </w:p>
        </w:tc>
        <w:tc>
          <w:tcPr>
            <w:tcW w:w="992" w:type="dxa"/>
          </w:tcPr>
          <w:p w14:paraId="31210D6A" w14:textId="77777777" w:rsidR="009C57F0" w:rsidRPr="00C03F43" w:rsidRDefault="009C57F0" w:rsidP="00C03F43">
            <w:pPr>
              <w:spacing w:after="0"/>
              <w:jc w:val="center"/>
              <w:rPr>
                <w:rFonts w:ascii="Times New Roman" w:hAnsi="Times New Roman"/>
                <w:sz w:val="24"/>
                <w:szCs w:val="24"/>
              </w:rPr>
            </w:pPr>
          </w:p>
        </w:tc>
        <w:tc>
          <w:tcPr>
            <w:tcW w:w="851" w:type="dxa"/>
          </w:tcPr>
          <w:p w14:paraId="5C0C7BA4" w14:textId="77777777" w:rsidR="009C57F0" w:rsidRPr="00C03F43" w:rsidRDefault="009C57F0" w:rsidP="00C03F43">
            <w:pPr>
              <w:spacing w:after="0"/>
              <w:jc w:val="center"/>
              <w:rPr>
                <w:rFonts w:ascii="Times New Roman" w:hAnsi="Times New Roman"/>
                <w:sz w:val="24"/>
                <w:szCs w:val="24"/>
              </w:rPr>
            </w:pPr>
          </w:p>
        </w:tc>
        <w:tc>
          <w:tcPr>
            <w:tcW w:w="992" w:type="dxa"/>
          </w:tcPr>
          <w:p w14:paraId="65F01E23"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47C12391" w14:textId="77777777" w:rsidR="009C57F0" w:rsidRPr="00C03F43" w:rsidRDefault="009C57F0" w:rsidP="00984853">
            <w:pPr>
              <w:spacing w:after="0"/>
              <w:jc w:val="both"/>
              <w:rPr>
                <w:rFonts w:ascii="Times New Roman" w:hAnsi="Times New Roman"/>
                <w:sz w:val="24"/>
                <w:szCs w:val="24"/>
              </w:rPr>
            </w:pPr>
          </w:p>
        </w:tc>
        <w:tc>
          <w:tcPr>
            <w:tcW w:w="575" w:type="dxa"/>
          </w:tcPr>
          <w:p w14:paraId="577E5F5F" w14:textId="77777777" w:rsidR="009C57F0" w:rsidRPr="00C03F43" w:rsidRDefault="009C57F0" w:rsidP="00C03F43">
            <w:pPr>
              <w:spacing w:after="0"/>
              <w:rPr>
                <w:rFonts w:ascii="Times New Roman" w:hAnsi="Times New Roman"/>
                <w:sz w:val="24"/>
                <w:szCs w:val="24"/>
              </w:rPr>
            </w:pPr>
          </w:p>
        </w:tc>
      </w:tr>
      <w:tr w:rsidR="009C57F0" w:rsidRPr="00C03F43" w14:paraId="572445D0" w14:textId="77777777" w:rsidTr="00190682">
        <w:trPr>
          <w:jc w:val="center"/>
        </w:trPr>
        <w:tc>
          <w:tcPr>
            <w:tcW w:w="4687" w:type="dxa"/>
          </w:tcPr>
          <w:p w14:paraId="14A1F1FD" w14:textId="17327B35"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2.3.2. Hiệp đinh GATT</w:t>
            </w:r>
          </w:p>
        </w:tc>
        <w:tc>
          <w:tcPr>
            <w:tcW w:w="992" w:type="dxa"/>
          </w:tcPr>
          <w:p w14:paraId="23CD424A" w14:textId="77777777" w:rsidR="009C57F0" w:rsidRPr="00C03F43" w:rsidRDefault="009C57F0" w:rsidP="00C03F43">
            <w:pPr>
              <w:spacing w:after="0"/>
              <w:jc w:val="center"/>
              <w:rPr>
                <w:rFonts w:ascii="Times New Roman" w:hAnsi="Times New Roman"/>
                <w:sz w:val="24"/>
                <w:szCs w:val="24"/>
              </w:rPr>
            </w:pPr>
          </w:p>
        </w:tc>
        <w:tc>
          <w:tcPr>
            <w:tcW w:w="851" w:type="dxa"/>
          </w:tcPr>
          <w:p w14:paraId="1474E062" w14:textId="77777777" w:rsidR="009C57F0" w:rsidRPr="00C03F43" w:rsidRDefault="009C57F0" w:rsidP="00C03F43">
            <w:pPr>
              <w:spacing w:after="0"/>
              <w:jc w:val="center"/>
              <w:rPr>
                <w:rFonts w:ascii="Times New Roman" w:hAnsi="Times New Roman"/>
                <w:sz w:val="24"/>
                <w:szCs w:val="24"/>
              </w:rPr>
            </w:pPr>
          </w:p>
        </w:tc>
        <w:tc>
          <w:tcPr>
            <w:tcW w:w="992" w:type="dxa"/>
          </w:tcPr>
          <w:p w14:paraId="62D0DEB9"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01FD5838" w14:textId="77777777" w:rsidR="009C57F0" w:rsidRPr="00C03F43" w:rsidRDefault="009C57F0" w:rsidP="00984853">
            <w:pPr>
              <w:spacing w:after="0"/>
              <w:jc w:val="both"/>
              <w:rPr>
                <w:rFonts w:ascii="Times New Roman" w:hAnsi="Times New Roman"/>
                <w:sz w:val="24"/>
                <w:szCs w:val="24"/>
              </w:rPr>
            </w:pPr>
          </w:p>
        </w:tc>
        <w:tc>
          <w:tcPr>
            <w:tcW w:w="575" w:type="dxa"/>
          </w:tcPr>
          <w:p w14:paraId="6F2E1D3B" w14:textId="77777777" w:rsidR="009C57F0" w:rsidRPr="00C03F43" w:rsidRDefault="009C57F0" w:rsidP="00C03F43">
            <w:pPr>
              <w:spacing w:after="0"/>
              <w:rPr>
                <w:rFonts w:ascii="Times New Roman" w:hAnsi="Times New Roman"/>
                <w:sz w:val="24"/>
                <w:szCs w:val="24"/>
              </w:rPr>
            </w:pPr>
          </w:p>
        </w:tc>
      </w:tr>
      <w:tr w:rsidR="009C57F0" w:rsidRPr="00C03F43" w14:paraId="7A7E5E89" w14:textId="77777777" w:rsidTr="00190682">
        <w:trPr>
          <w:jc w:val="center"/>
        </w:trPr>
        <w:tc>
          <w:tcPr>
            <w:tcW w:w="4687" w:type="dxa"/>
          </w:tcPr>
          <w:p w14:paraId="575EBBB5" w14:textId="06697823"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2.3.3. Hiệp định ATC</w:t>
            </w:r>
          </w:p>
        </w:tc>
        <w:tc>
          <w:tcPr>
            <w:tcW w:w="992" w:type="dxa"/>
          </w:tcPr>
          <w:p w14:paraId="6853FCAC" w14:textId="77777777" w:rsidR="009C57F0" w:rsidRPr="00C03F43" w:rsidRDefault="009C57F0" w:rsidP="00C03F43">
            <w:pPr>
              <w:spacing w:after="0"/>
              <w:jc w:val="center"/>
              <w:rPr>
                <w:rFonts w:ascii="Times New Roman" w:hAnsi="Times New Roman"/>
                <w:sz w:val="24"/>
                <w:szCs w:val="24"/>
              </w:rPr>
            </w:pPr>
          </w:p>
        </w:tc>
        <w:tc>
          <w:tcPr>
            <w:tcW w:w="851" w:type="dxa"/>
          </w:tcPr>
          <w:p w14:paraId="79113E3A" w14:textId="77777777" w:rsidR="009C57F0" w:rsidRPr="00C03F43" w:rsidRDefault="009C57F0" w:rsidP="00C03F43">
            <w:pPr>
              <w:spacing w:after="0"/>
              <w:jc w:val="center"/>
              <w:rPr>
                <w:rFonts w:ascii="Times New Roman" w:hAnsi="Times New Roman"/>
                <w:sz w:val="24"/>
                <w:szCs w:val="24"/>
              </w:rPr>
            </w:pPr>
          </w:p>
        </w:tc>
        <w:tc>
          <w:tcPr>
            <w:tcW w:w="992" w:type="dxa"/>
          </w:tcPr>
          <w:p w14:paraId="258D3EEB"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36B37CFC" w14:textId="77777777" w:rsidR="009C57F0" w:rsidRPr="00C03F43" w:rsidRDefault="009C57F0" w:rsidP="00984853">
            <w:pPr>
              <w:spacing w:after="0"/>
              <w:jc w:val="both"/>
              <w:rPr>
                <w:rFonts w:ascii="Times New Roman" w:hAnsi="Times New Roman"/>
                <w:sz w:val="24"/>
                <w:szCs w:val="24"/>
              </w:rPr>
            </w:pPr>
          </w:p>
        </w:tc>
        <w:tc>
          <w:tcPr>
            <w:tcW w:w="575" w:type="dxa"/>
          </w:tcPr>
          <w:p w14:paraId="1ECEB18E" w14:textId="77777777" w:rsidR="009C57F0" w:rsidRPr="00C03F43" w:rsidRDefault="009C57F0" w:rsidP="00C03F43">
            <w:pPr>
              <w:spacing w:after="0"/>
              <w:rPr>
                <w:rFonts w:ascii="Times New Roman" w:hAnsi="Times New Roman"/>
                <w:sz w:val="24"/>
                <w:szCs w:val="24"/>
              </w:rPr>
            </w:pPr>
          </w:p>
        </w:tc>
      </w:tr>
      <w:tr w:rsidR="009C57F0" w:rsidRPr="00C03F43" w14:paraId="1BFAEA90" w14:textId="77777777" w:rsidTr="00190682">
        <w:trPr>
          <w:jc w:val="center"/>
        </w:trPr>
        <w:tc>
          <w:tcPr>
            <w:tcW w:w="4687" w:type="dxa"/>
          </w:tcPr>
          <w:p w14:paraId="483504B9" w14:textId="2F2895E7"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2.3.4. Hiệp định ADP</w:t>
            </w:r>
          </w:p>
        </w:tc>
        <w:tc>
          <w:tcPr>
            <w:tcW w:w="992" w:type="dxa"/>
          </w:tcPr>
          <w:p w14:paraId="350316B5" w14:textId="77777777" w:rsidR="009C57F0" w:rsidRPr="00C03F43" w:rsidRDefault="009C57F0" w:rsidP="00C03F43">
            <w:pPr>
              <w:spacing w:after="0"/>
              <w:jc w:val="center"/>
              <w:rPr>
                <w:rFonts w:ascii="Times New Roman" w:hAnsi="Times New Roman"/>
                <w:sz w:val="24"/>
                <w:szCs w:val="24"/>
              </w:rPr>
            </w:pPr>
          </w:p>
        </w:tc>
        <w:tc>
          <w:tcPr>
            <w:tcW w:w="851" w:type="dxa"/>
          </w:tcPr>
          <w:p w14:paraId="528AEE00" w14:textId="77777777" w:rsidR="009C57F0" w:rsidRPr="00C03F43" w:rsidRDefault="009C57F0" w:rsidP="00C03F43">
            <w:pPr>
              <w:spacing w:after="0"/>
              <w:jc w:val="center"/>
              <w:rPr>
                <w:rFonts w:ascii="Times New Roman" w:hAnsi="Times New Roman"/>
                <w:sz w:val="24"/>
                <w:szCs w:val="24"/>
              </w:rPr>
            </w:pPr>
          </w:p>
        </w:tc>
        <w:tc>
          <w:tcPr>
            <w:tcW w:w="992" w:type="dxa"/>
          </w:tcPr>
          <w:p w14:paraId="36D96472"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4CEF3936" w14:textId="77777777" w:rsidR="009C57F0" w:rsidRPr="00C03F43" w:rsidRDefault="009C57F0" w:rsidP="00984853">
            <w:pPr>
              <w:spacing w:after="0"/>
              <w:jc w:val="both"/>
              <w:rPr>
                <w:rFonts w:ascii="Times New Roman" w:hAnsi="Times New Roman"/>
                <w:sz w:val="24"/>
                <w:szCs w:val="24"/>
              </w:rPr>
            </w:pPr>
          </w:p>
        </w:tc>
        <w:tc>
          <w:tcPr>
            <w:tcW w:w="575" w:type="dxa"/>
          </w:tcPr>
          <w:p w14:paraId="1072B79E" w14:textId="77777777" w:rsidR="009C57F0" w:rsidRPr="00C03F43" w:rsidRDefault="009C57F0" w:rsidP="00C03F43">
            <w:pPr>
              <w:spacing w:after="0"/>
              <w:rPr>
                <w:rFonts w:ascii="Times New Roman" w:hAnsi="Times New Roman"/>
                <w:sz w:val="24"/>
                <w:szCs w:val="24"/>
              </w:rPr>
            </w:pPr>
          </w:p>
        </w:tc>
      </w:tr>
      <w:tr w:rsidR="009C57F0" w:rsidRPr="00C03F43" w14:paraId="4CAC667F" w14:textId="77777777" w:rsidTr="00190682">
        <w:trPr>
          <w:jc w:val="center"/>
        </w:trPr>
        <w:tc>
          <w:tcPr>
            <w:tcW w:w="4687" w:type="dxa"/>
          </w:tcPr>
          <w:p w14:paraId="16D2BDEA" w14:textId="430B9B14" w:rsidR="009C57F0"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2.3.5. Hiệp định Nông nghiệp</w:t>
            </w:r>
          </w:p>
        </w:tc>
        <w:tc>
          <w:tcPr>
            <w:tcW w:w="992" w:type="dxa"/>
          </w:tcPr>
          <w:p w14:paraId="2DCC70EF" w14:textId="77777777" w:rsidR="009C57F0" w:rsidRPr="00C03F43" w:rsidRDefault="009C57F0" w:rsidP="00C03F43">
            <w:pPr>
              <w:spacing w:after="0"/>
              <w:jc w:val="center"/>
              <w:rPr>
                <w:rFonts w:ascii="Times New Roman" w:hAnsi="Times New Roman"/>
                <w:sz w:val="24"/>
                <w:szCs w:val="24"/>
              </w:rPr>
            </w:pPr>
          </w:p>
        </w:tc>
        <w:tc>
          <w:tcPr>
            <w:tcW w:w="851" w:type="dxa"/>
          </w:tcPr>
          <w:p w14:paraId="171539C6" w14:textId="77777777" w:rsidR="009C57F0" w:rsidRPr="00C03F43" w:rsidRDefault="009C57F0" w:rsidP="00C03F43">
            <w:pPr>
              <w:spacing w:after="0"/>
              <w:jc w:val="center"/>
              <w:rPr>
                <w:rFonts w:ascii="Times New Roman" w:hAnsi="Times New Roman"/>
                <w:sz w:val="24"/>
                <w:szCs w:val="24"/>
              </w:rPr>
            </w:pPr>
          </w:p>
        </w:tc>
        <w:tc>
          <w:tcPr>
            <w:tcW w:w="992" w:type="dxa"/>
          </w:tcPr>
          <w:p w14:paraId="24561635" w14:textId="77777777" w:rsidR="009C57F0" w:rsidRPr="00C03F43" w:rsidRDefault="009C57F0" w:rsidP="00C03F43">
            <w:pPr>
              <w:spacing w:after="0"/>
              <w:jc w:val="center"/>
              <w:rPr>
                <w:rFonts w:ascii="Times New Roman" w:hAnsi="Times New Roman"/>
                <w:sz w:val="24"/>
                <w:szCs w:val="24"/>
              </w:rPr>
            </w:pPr>
          </w:p>
        </w:tc>
        <w:tc>
          <w:tcPr>
            <w:tcW w:w="1843" w:type="dxa"/>
            <w:vMerge/>
          </w:tcPr>
          <w:p w14:paraId="159EA85A" w14:textId="77777777" w:rsidR="009C57F0" w:rsidRPr="00C03F43" w:rsidRDefault="009C57F0" w:rsidP="00984853">
            <w:pPr>
              <w:spacing w:after="0"/>
              <w:jc w:val="both"/>
              <w:rPr>
                <w:rFonts w:ascii="Times New Roman" w:hAnsi="Times New Roman"/>
                <w:sz w:val="24"/>
                <w:szCs w:val="24"/>
              </w:rPr>
            </w:pPr>
          </w:p>
        </w:tc>
        <w:tc>
          <w:tcPr>
            <w:tcW w:w="575" w:type="dxa"/>
          </w:tcPr>
          <w:p w14:paraId="02AD47E9" w14:textId="77777777" w:rsidR="009C57F0" w:rsidRPr="00C03F43" w:rsidRDefault="009C57F0" w:rsidP="00C03F43">
            <w:pPr>
              <w:spacing w:after="0"/>
              <w:rPr>
                <w:rFonts w:ascii="Times New Roman" w:hAnsi="Times New Roman"/>
                <w:sz w:val="24"/>
                <w:szCs w:val="24"/>
              </w:rPr>
            </w:pPr>
          </w:p>
        </w:tc>
      </w:tr>
      <w:tr w:rsidR="007E2279" w:rsidRPr="00C03F43" w14:paraId="3851B12C" w14:textId="77777777" w:rsidTr="00190682">
        <w:trPr>
          <w:jc w:val="center"/>
        </w:trPr>
        <w:tc>
          <w:tcPr>
            <w:tcW w:w="4687" w:type="dxa"/>
          </w:tcPr>
          <w:p w14:paraId="5DBE36B1" w14:textId="4BCA8F07" w:rsidR="007E2279" w:rsidRPr="00C03F43" w:rsidRDefault="009C57F0"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2.3.6. Hiệp định GATS</w:t>
            </w:r>
          </w:p>
        </w:tc>
        <w:tc>
          <w:tcPr>
            <w:tcW w:w="992" w:type="dxa"/>
          </w:tcPr>
          <w:p w14:paraId="65451BF6" w14:textId="77777777" w:rsidR="007E2279" w:rsidRPr="00C03F43" w:rsidRDefault="007E2279" w:rsidP="00C03F43">
            <w:pPr>
              <w:spacing w:after="0"/>
              <w:jc w:val="center"/>
              <w:rPr>
                <w:rFonts w:ascii="Times New Roman" w:hAnsi="Times New Roman"/>
                <w:sz w:val="24"/>
                <w:szCs w:val="24"/>
              </w:rPr>
            </w:pPr>
          </w:p>
        </w:tc>
        <w:tc>
          <w:tcPr>
            <w:tcW w:w="851" w:type="dxa"/>
          </w:tcPr>
          <w:p w14:paraId="274E8948" w14:textId="77777777" w:rsidR="007E2279" w:rsidRPr="00C03F43" w:rsidRDefault="007E2279" w:rsidP="00C03F43">
            <w:pPr>
              <w:spacing w:after="0"/>
              <w:jc w:val="center"/>
              <w:rPr>
                <w:rFonts w:ascii="Times New Roman" w:hAnsi="Times New Roman"/>
                <w:sz w:val="24"/>
                <w:szCs w:val="24"/>
              </w:rPr>
            </w:pPr>
          </w:p>
        </w:tc>
        <w:tc>
          <w:tcPr>
            <w:tcW w:w="992" w:type="dxa"/>
          </w:tcPr>
          <w:p w14:paraId="0AF54BA0" w14:textId="77777777" w:rsidR="007E2279" w:rsidRPr="00C03F43" w:rsidRDefault="007E2279" w:rsidP="00C03F43">
            <w:pPr>
              <w:spacing w:after="0"/>
              <w:jc w:val="center"/>
              <w:rPr>
                <w:rFonts w:ascii="Times New Roman" w:hAnsi="Times New Roman"/>
                <w:sz w:val="24"/>
                <w:szCs w:val="24"/>
              </w:rPr>
            </w:pPr>
          </w:p>
        </w:tc>
        <w:tc>
          <w:tcPr>
            <w:tcW w:w="1843" w:type="dxa"/>
            <w:vMerge/>
          </w:tcPr>
          <w:p w14:paraId="7F630300" w14:textId="77777777" w:rsidR="007E2279" w:rsidRPr="00C03F43" w:rsidRDefault="007E2279" w:rsidP="00984853">
            <w:pPr>
              <w:spacing w:after="0"/>
              <w:jc w:val="both"/>
              <w:rPr>
                <w:rFonts w:ascii="Times New Roman" w:hAnsi="Times New Roman"/>
                <w:sz w:val="24"/>
                <w:szCs w:val="24"/>
              </w:rPr>
            </w:pPr>
          </w:p>
        </w:tc>
        <w:tc>
          <w:tcPr>
            <w:tcW w:w="575" w:type="dxa"/>
          </w:tcPr>
          <w:p w14:paraId="14771AF4" w14:textId="77777777" w:rsidR="007E2279" w:rsidRPr="00C03F43" w:rsidRDefault="007E2279" w:rsidP="00C03F43">
            <w:pPr>
              <w:spacing w:after="0"/>
              <w:rPr>
                <w:rFonts w:ascii="Times New Roman" w:hAnsi="Times New Roman"/>
                <w:sz w:val="24"/>
                <w:szCs w:val="24"/>
              </w:rPr>
            </w:pPr>
          </w:p>
        </w:tc>
      </w:tr>
      <w:tr w:rsidR="0050338C" w:rsidRPr="00C03F43" w14:paraId="211334D6" w14:textId="77777777" w:rsidTr="00190682">
        <w:trPr>
          <w:jc w:val="center"/>
        </w:trPr>
        <w:tc>
          <w:tcPr>
            <w:tcW w:w="4687" w:type="dxa"/>
          </w:tcPr>
          <w:p w14:paraId="3106B71B" w14:textId="78D8AE5C" w:rsidR="0050338C" w:rsidRPr="00C03F43" w:rsidRDefault="0050338C"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Chương 3.Cơ chế giải quyết tranh chấp của WTO</w:t>
            </w:r>
          </w:p>
        </w:tc>
        <w:tc>
          <w:tcPr>
            <w:tcW w:w="992" w:type="dxa"/>
          </w:tcPr>
          <w:p w14:paraId="69AB63A4" w14:textId="2E06C4B0" w:rsidR="0050338C" w:rsidRPr="00C03F43" w:rsidRDefault="0050338C" w:rsidP="00C03F43">
            <w:pPr>
              <w:spacing w:after="0"/>
              <w:jc w:val="center"/>
              <w:rPr>
                <w:rFonts w:ascii="Times New Roman" w:hAnsi="Times New Roman"/>
                <w:b/>
                <w:sz w:val="24"/>
                <w:szCs w:val="24"/>
              </w:rPr>
            </w:pPr>
            <w:r w:rsidRPr="00C03F43">
              <w:rPr>
                <w:rFonts w:ascii="Times New Roman" w:hAnsi="Times New Roman"/>
                <w:b/>
                <w:sz w:val="24"/>
                <w:szCs w:val="24"/>
              </w:rPr>
              <w:t>9</w:t>
            </w:r>
          </w:p>
        </w:tc>
        <w:tc>
          <w:tcPr>
            <w:tcW w:w="851" w:type="dxa"/>
          </w:tcPr>
          <w:p w14:paraId="6F1A8CCD" w14:textId="28998054" w:rsidR="0050338C" w:rsidRPr="00C03F43" w:rsidRDefault="0050338C" w:rsidP="00C03F43">
            <w:pPr>
              <w:spacing w:after="0"/>
              <w:jc w:val="center"/>
              <w:rPr>
                <w:rFonts w:ascii="Times New Roman" w:hAnsi="Times New Roman"/>
                <w:b/>
                <w:sz w:val="24"/>
                <w:szCs w:val="24"/>
              </w:rPr>
            </w:pPr>
            <w:r w:rsidRPr="00C03F43">
              <w:rPr>
                <w:rFonts w:ascii="Times New Roman" w:hAnsi="Times New Roman"/>
                <w:b/>
                <w:sz w:val="24"/>
                <w:szCs w:val="24"/>
              </w:rPr>
              <w:t>6</w:t>
            </w:r>
          </w:p>
        </w:tc>
        <w:tc>
          <w:tcPr>
            <w:tcW w:w="992" w:type="dxa"/>
          </w:tcPr>
          <w:p w14:paraId="689888D6" w14:textId="77777777" w:rsidR="0050338C" w:rsidRPr="00C03F43" w:rsidRDefault="0050338C" w:rsidP="00C03F43">
            <w:pPr>
              <w:spacing w:after="0"/>
              <w:jc w:val="center"/>
              <w:rPr>
                <w:rFonts w:ascii="Times New Roman" w:hAnsi="Times New Roman"/>
                <w:b/>
                <w:sz w:val="24"/>
                <w:szCs w:val="24"/>
              </w:rPr>
            </w:pPr>
            <w:r w:rsidRPr="00C03F43">
              <w:rPr>
                <w:rFonts w:ascii="Times New Roman" w:hAnsi="Times New Roman"/>
                <w:b/>
                <w:sz w:val="24"/>
                <w:szCs w:val="24"/>
              </w:rPr>
              <w:t>10</w:t>
            </w:r>
          </w:p>
        </w:tc>
        <w:tc>
          <w:tcPr>
            <w:tcW w:w="1843" w:type="dxa"/>
            <w:vMerge w:val="restart"/>
          </w:tcPr>
          <w:p w14:paraId="3A1A5C90" w14:textId="77777777" w:rsidR="0050338C" w:rsidRPr="00C03F43" w:rsidRDefault="0050338C"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Đọc Giáo trình</w:t>
            </w:r>
          </w:p>
          <w:p w14:paraId="205DCE9D" w14:textId="77777777" w:rsidR="0050338C" w:rsidRPr="00C03F43" w:rsidRDefault="0050338C"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 xml:space="preserve">Đọc TLTK  </w:t>
            </w:r>
          </w:p>
          <w:p w14:paraId="49CC2FC1" w14:textId="77777777" w:rsidR="0050338C" w:rsidRPr="00C03F43" w:rsidRDefault="0050338C"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Chuẩn bị câu hỏi thảo luận</w:t>
            </w:r>
          </w:p>
          <w:p w14:paraId="55D0B7BF" w14:textId="77777777" w:rsidR="0050338C" w:rsidRPr="00C03F43" w:rsidRDefault="0050338C"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 xml:space="preserve">1. Phân tích nguyên tắc đồng thuận thuận và </w:t>
            </w:r>
            <w:r w:rsidRPr="00C03F43">
              <w:rPr>
                <w:rFonts w:ascii="Times New Roman" w:hAnsi="Times New Roman"/>
                <w:color w:val="000000"/>
                <w:sz w:val="24"/>
                <w:szCs w:val="24"/>
              </w:rPr>
              <w:lastRenderedPageBreak/>
              <w:t>nguyên tăc đồng thuận nghich.</w:t>
            </w:r>
          </w:p>
          <w:p w14:paraId="15BF8B66" w14:textId="77777777" w:rsidR="00707606" w:rsidRPr="00C03F43" w:rsidRDefault="00707606"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2.Thủ tục và quy trình giải quyết tranh chấp</w:t>
            </w:r>
          </w:p>
          <w:p w14:paraId="3EC65707" w14:textId="52E41A3E" w:rsidR="00787A11" w:rsidRPr="00C03F43" w:rsidRDefault="00787A11" w:rsidP="00984853">
            <w:pPr>
              <w:spacing w:after="0"/>
              <w:jc w:val="both"/>
              <w:rPr>
                <w:rFonts w:ascii="Times New Roman" w:hAnsi="Times New Roman"/>
                <w:b/>
                <w:sz w:val="24"/>
                <w:szCs w:val="24"/>
              </w:rPr>
            </w:pPr>
            <w:r w:rsidRPr="00C03F43">
              <w:rPr>
                <w:rFonts w:ascii="Times New Roman" w:hAnsi="Times New Roman"/>
                <w:color w:val="000000"/>
                <w:sz w:val="24"/>
                <w:szCs w:val="24"/>
              </w:rPr>
              <w:t>3. Các biện pháp chế tài và cưỡng chế</w:t>
            </w:r>
          </w:p>
        </w:tc>
        <w:tc>
          <w:tcPr>
            <w:tcW w:w="575" w:type="dxa"/>
          </w:tcPr>
          <w:p w14:paraId="5A0586DA" w14:textId="77777777" w:rsidR="0050338C" w:rsidRPr="00C03F43" w:rsidRDefault="0050338C" w:rsidP="00C03F43">
            <w:pPr>
              <w:spacing w:after="0"/>
              <w:rPr>
                <w:rFonts w:ascii="Times New Roman" w:hAnsi="Times New Roman"/>
                <w:b/>
                <w:sz w:val="24"/>
                <w:szCs w:val="24"/>
              </w:rPr>
            </w:pPr>
          </w:p>
        </w:tc>
      </w:tr>
      <w:tr w:rsidR="0050338C" w:rsidRPr="00C03F43" w14:paraId="0B9E83A4" w14:textId="77777777" w:rsidTr="00190682">
        <w:trPr>
          <w:jc w:val="center"/>
        </w:trPr>
        <w:tc>
          <w:tcPr>
            <w:tcW w:w="4687" w:type="dxa"/>
          </w:tcPr>
          <w:p w14:paraId="78DEAED6" w14:textId="482C99CF" w:rsidR="0050338C" w:rsidRPr="00C03F43" w:rsidRDefault="0050338C"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3.1. Khái niệm, đặc điểm về cơ chế giải quyết tranh chấp của WTO</w:t>
            </w:r>
          </w:p>
        </w:tc>
        <w:tc>
          <w:tcPr>
            <w:tcW w:w="992" w:type="dxa"/>
          </w:tcPr>
          <w:p w14:paraId="11E63152" w14:textId="77777777" w:rsidR="0050338C" w:rsidRPr="00C03F43" w:rsidRDefault="0050338C" w:rsidP="00C03F43">
            <w:pPr>
              <w:spacing w:after="0"/>
              <w:jc w:val="center"/>
              <w:rPr>
                <w:rFonts w:ascii="Times New Roman" w:hAnsi="Times New Roman"/>
                <w:sz w:val="24"/>
                <w:szCs w:val="24"/>
              </w:rPr>
            </w:pPr>
          </w:p>
        </w:tc>
        <w:tc>
          <w:tcPr>
            <w:tcW w:w="851" w:type="dxa"/>
          </w:tcPr>
          <w:p w14:paraId="46FEC7B8" w14:textId="77777777" w:rsidR="0050338C" w:rsidRPr="00C03F43" w:rsidRDefault="0050338C" w:rsidP="00C03F43">
            <w:pPr>
              <w:spacing w:after="0"/>
              <w:jc w:val="center"/>
              <w:rPr>
                <w:rFonts w:ascii="Times New Roman" w:hAnsi="Times New Roman"/>
                <w:sz w:val="24"/>
                <w:szCs w:val="24"/>
              </w:rPr>
            </w:pPr>
          </w:p>
        </w:tc>
        <w:tc>
          <w:tcPr>
            <w:tcW w:w="992" w:type="dxa"/>
          </w:tcPr>
          <w:p w14:paraId="3740A8C6"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02DC31AC" w14:textId="266A4BFC" w:rsidR="0050338C" w:rsidRPr="00C03F43" w:rsidRDefault="0050338C" w:rsidP="00984853">
            <w:pPr>
              <w:spacing w:after="0"/>
              <w:jc w:val="both"/>
              <w:rPr>
                <w:rFonts w:ascii="Times New Roman" w:hAnsi="Times New Roman"/>
                <w:sz w:val="24"/>
                <w:szCs w:val="24"/>
              </w:rPr>
            </w:pPr>
          </w:p>
        </w:tc>
        <w:tc>
          <w:tcPr>
            <w:tcW w:w="575" w:type="dxa"/>
          </w:tcPr>
          <w:p w14:paraId="546A4323" w14:textId="77777777" w:rsidR="0050338C" w:rsidRPr="00C03F43" w:rsidRDefault="0050338C" w:rsidP="00C03F43">
            <w:pPr>
              <w:spacing w:after="0"/>
              <w:rPr>
                <w:rFonts w:ascii="Times New Roman" w:hAnsi="Times New Roman"/>
                <w:sz w:val="24"/>
                <w:szCs w:val="24"/>
              </w:rPr>
            </w:pPr>
          </w:p>
        </w:tc>
      </w:tr>
      <w:tr w:rsidR="0050338C" w:rsidRPr="00C03F43" w14:paraId="65A79CDD" w14:textId="77777777" w:rsidTr="00190682">
        <w:trPr>
          <w:jc w:val="center"/>
        </w:trPr>
        <w:tc>
          <w:tcPr>
            <w:tcW w:w="4687" w:type="dxa"/>
          </w:tcPr>
          <w:p w14:paraId="5B2CE09A" w14:textId="6CCD7A0D" w:rsidR="0050338C" w:rsidRPr="00C03F43" w:rsidRDefault="0050338C"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3.1.1. Những bất cập trong cơ chế giải quyết tranh chấp của GATT và sự cần thiết phải có cơ chế giải quyết tranh chấp của WTO;</w:t>
            </w:r>
          </w:p>
        </w:tc>
        <w:tc>
          <w:tcPr>
            <w:tcW w:w="992" w:type="dxa"/>
          </w:tcPr>
          <w:p w14:paraId="63B14C5C" w14:textId="77777777" w:rsidR="0050338C" w:rsidRPr="00C03F43" w:rsidRDefault="0050338C" w:rsidP="00C03F43">
            <w:pPr>
              <w:spacing w:after="0"/>
              <w:jc w:val="center"/>
              <w:rPr>
                <w:rFonts w:ascii="Times New Roman" w:hAnsi="Times New Roman"/>
                <w:sz w:val="24"/>
                <w:szCs w:val="24"/>
              </w:rPr>
            </w:pPr>
          </w:p>
        </w:tc>
        <w:tc>
          <w:tcPr>
            <w:tcW w:w="851" w:type="dxa"/>
          </w:tcPr>
          <w:p w14:paraId="23CB4C27" w14:textId="77777777" w:rsidR="0050338C" w:rsidRPr="00C03F43" w:rsidRDefault="0050338C" w:rsidP="00C03F43">
            <w:pPr>
              <w:spacing w:after="0"/>
              <w:jc w:val="center"/>
              <w:rPr>
                <w:rFonts w:ascii="Times New Roman" w:hAnsi="Times New Roman"/>
                <w:sz w:val="24"/>
                <w:szCs w:val="24"/>
              </w:rPr>
            </w:pPr>
          </w:p>
        </w:tc>
        <w:tc>
          <w:tcPr>
            <w:tcW w:w="992" w:type="dxa"/>
          </w:tcPr>
          <w:p w14:paraId="493528C4"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1769D4AD" w14:textId="77777777" w:rsidR="0050338C" w:rsidRPr="00C03F43" w:rsidRDefault="0050338C" w:rsidP="00984853">
            <w:pPr>
              <w:spacing w:after="0"/>
              <w:jc w:val="both"/>
              <w:rPr>
                <w:rFonts w:ascii="Times New Roman" w:hAnsi="Times New Roman"/>
                <w:sz w:val="24"/>
                <w:szCs w:val="24"/>
              </w:rPr>
            </w:pPr>
          </w:p>
        </w:tc>
        <w:tc>
          <w:tcPr>
            <w:tcW w:w="575" w:type="dxa"/>
          </w:tcPr>
          <w:p w14:paraId="5210B2C9" w14:textId="77777777" w:rsidR="0050338C" w:rsidRPr="00C03F43" w:rsidRDefault="0050338C" w:rsidP="00C03F43">
            <w:pPr>
              <w:spacing w:after="0"/>
              <w:rPr>
                <w:rFonts w:ascii="Times New Roman" w:hAnsi="Times New Roman"/>
                <w:sz w:val="24"/>
                <w:szCs w:val="24"/>
              </w:rPr>
            </w:pPr>
          </w:p>
        </w:tc>
      </w:tr>
      <w:tr w:rsidR="0050338C" w:rsidRPr="00C03F43" w14:paraId="210C639C" w14:textId="77777777" w:rsidTr="00190682">
        <w:trPr>
          <w:jc w:val="center"/>
        </w:trPr>
        <w:tc>
          <w:tcPr>
            <w:tcW w:w="4687" w:type="dxa"/>
          </w:tcPr>
          <w:p w14:paraId="6A39ADF0" w14:textId="6856C181" w:rsidR="0050338C" w:rsidRPr="00C03F43" w:rsidRDefault="0050338C"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lastRenderedPageBreak/>
              <w:t xml:space="preserve">3.1.2. Những </w:t>
            </w:r>
            <w:proofErr w:type="gramStart"/>
            <w:r w:rsidRPr="00C03F43">
              <w:rPr>
                <w:rFonts w:ascii="Times New Roman" w:hAnsi="Times New Roman"/>
                <w:i/>
                <w:color w:val="000000"/>
                <w:sz w:val="24"/>
                <w:szCs w:val="24"/>
              </w:rPr>
              <w:t>điểm  mới</w:t>
            </w:r>
            <w:proofErr w:type="gramEnd"/>
            <w:r w:rsidRPr="00C03F43">
              <w:rPr>
                <w:rFonts w:ascii="Times New Roman" w:hAnsi="Times New Roman"/>
                <w:i/>
                <w:color w:val="000000"/>
                <w:sz w:val="24"/>
                <w:szCs w:val="24"/>
              </w:rPr>
              <w:t xml:space="preserve"> trong cơ chế giải quyết tranh chấp của WTO;</w:t>
            </w:r>
          </w:p>
        </w:tc>
        <w:tc>
          <w:tcPr>
            <w:tcW w:w="992" w:type="dxa"/>
          </w:tcPr>
          <w:p w14:paraId="41D2C05B" w14:textId="77777777" w:rsidR="0050338C" w:rsidRPr="00C03F43" w:rsidRDefault="0050338C" w:rsidP="00C03F43">
            <w:pPr>
              <w:spacing w:after="0"/>
              <w:jc w:val="center"/>
              <w:rPr>
                <w:rFonts w:ascii="Times New Roman" w:hAnsi="Times New Roman"/>
                <w:sz w:val="24"/>
                <w:szCs w:val="24"/>
              </w:rPr>
            </w:pPr>
          </w:p>
        </w:tc>
        <w:tc>
          <w:tcPr>
            <w:tcW w:w="851" w:type="dxa"/>
          </w:tcPr>
          <w:p w14:paraId="4D2A39AD" w14:textId="77777777" w:rsidR="0050338C" w:rsidRPr="00C03F43" w:rsidRDefault="0050338C" w:rsidP="00C03F43">
            <w:pPr>
              <w:spacing w:after="0"/>
              <w:jc w:val="center"/>
              <w:rPr>
                <w:rFonts w:ascii="Times New Roman" w:hAnsi="Times New Roman"/>
                <w:sz w:val="24"/>
                <w:szCs w:val="24"/>
              </w:rPr>
            </w:pPr>
          </w:p>
        </w:tc>
        <w:tc>
          <w:tcPr>
            <w:tcW w:w="992" w:type="dxa"/>
          </w:tcPr>
          <w:p w14:paraId="67F37AC9"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02BA622A" w14:textId="77777777" w:rsidR="0050338C" w:rsidRPr="00C03F43" w:rsidRDefault="0050338C" w:rsidP="00984853">
            <w:pPr>
              <w:spacing w:after="0"/>
              <w:jc w:val="both"/>
              <w:rPr>
                <w:rFonts w:ascii="Times New Roman" w:hAnsi="Times New Roman"/>
                <w:sz w:val="24"/>
                <w:szCs w:val="24"/>
              </w:rPr>
            </w:pPr>
          </w:p>
        </w:tc>
        <w:tc>
          <w:tcPr>
            <w:tcW w:w="575" w:type="dxa"/>
          </w:tcPr>
          <w:p w14:paraId="4354A360" w14:textId="77777777" w:rsidR="0050338C" w:rsidRPr="00C03F43" w:rsidRDefault="0050338C" w:rsidP="00C03F43">
            <w:pPr>
              <w:spacing w:after="0"/>
              <w:rPr>
                <w:rFonts w:ascii="Times New Roman" w:hAnsi="Times New Roman"/>
                <w:sz w:val="24"/>
                <w:szCs w:val="24"/>
              </w:rPr>
            </w:pPr>
          </w:p>
        </w:tc>
      </w:tr>
      <w:tr w:rsidR="0050338C" w:rsidRPr="00C03F43" w14:paraId="2887109C" w14:textId="77777777" w:rsidTr="00190682">
        <w:trPr>
          <w:jc w:val="center"/>
        </w:trPr>
        <w:tc>
          <w:tcPr>
            <w:tcW w:w="4687" w:type="dxa"/>
          </w:tcPr>
          <w:p w14:paraId="735617F5" w14:textId="789E81F3" w:rsidR="0050338C" w:rsidRPr="00C03F43" w:rsidRDefault="0050338C"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lastRenderedPageBreak/>
              <w:t xml:space="preserve">3.1.3. Thủ tục và quy trình giải quyết tranh chấp </w:t>
            </w:r>
          </w:p>
        </w:tc>
        <w:tc>
          <w:tcPr>
            <w:tcW w:w="992" w:type="dxa"/>
          </w:tcPr>
          <w:p w14:paraId="48E20C5D" w14:textId="77777777" w:rsidR="0050338C" w:rsidRPr="00C03F43" w:rsidRDefault="0050338C" w:rsidP="00C03F43">
            <w:pPr>
              <w:spacing w:after="0"/>
              <w:jc w:val="center"/>
              <w:rPr>
                <w:rFonts w:ascii="Times New Roman" w:hAnsi="Times New Roman"/>
                <w:sz w:val="24"/>
                <w:szCs w:val="24"/>
              </w:rPr>
            </w:pPr>
          </w:p>
        </w:tc>
        <w:tc>
          <w:tcPr>
            <w:tcW w:w="851" w:type="dxa"/>
          </w:tcPr>
          <w:p w14:paraId="23011717" w14:textId="77777777" w:rsidR="0050338C" w:rsidRPr="00C03F43" w:rsidRDefault="0050338C" w:rsidP="00C03F43">
            <w:pPr>
              <w:spacing w:after="0"/>
              <w:jc w:val="center"/>
              <w:rPr>
                <w:rFonts w:ascii="Times New Roman" w:hAnsi="Times New Roman"/>
                <w:sz w:val="24"/>
                <w:szCs w:val="24"/>
              </w:rPr>
            </w:pPr>
          </w:p>
        </w:tc>
        <w:tc>
          <w:tcPr>
            <w:tcW w:w="992" w:type="dxa"/>
          </w:tcPr>
          <w:p w14:paraId="7BDF95E2"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4B85F8B6" w14:textId="77777777" w:rsidR="0050338C" w:rsidRPr="00C03F43" w:rsidRDefault="0050338C" w:rsidP="00984853">
            <w:pPr>
              <w:spacing w:after="0"/>
              <w:jc w:val="both"/>
              <w:rPr>
                <w:rFonts w:ascii="Times New Roman" w:hAnsi="Times New Roman"/>
                <w:sz w:val="24"/>
                <w:szCs w:val="24"/>
              </w:rPr>
            </w:pPr>
          </w:p>
        </w:tc>
        <w:tc>
          <w:tcPr>
            <w:tcW w:w="575" w:type="dxa"/>
          </w:tcPr>
          <w:p w14:paraId="6DA33076" w14:textId="77777777" w:rsidR="0050338C" w:rsidRPr="00C03F43" w:rsidRDefault="0050338C" w:rsidP="00C03F43">
            <w:pPr>
              <w:spacing w:after="0"/>
              <w:rPr>
                <w:rFonts w:ascii="Times New Roman" w:hAnsi="Times New Roman"/>
                <w:sz w:val="24"/>
                <w:szCs w:val="24"/>
              </w:rPr>
            </w:pPr>
          </w:p>
        </w:tc>
      </w:tr>
      <w:tr w:rsidR="0050338C" w:rsidRPr="00C03F43" w14:paraId="29F46A09" w14:textId="77777777" w:rsidTr="00190682">
        <w:trPr>
          <w:jc w:val="center"/>
        </w:trPr>
        <w:tc>
          <w:tcPr>
            <w:tcW w:w="4687" w:type="dxa"/>
          </w:tcPr>
          <w:p w14:paraId="60950052" w14:textId="3194DA2D" w:rsidR="0050338C" w:rsidRPr="00C03F43" w:rsidRDefault="0050338C"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3.1.4. Thực thi quyết định của cơ quan giải quyết tranh chấp và các chế tài</w:t>
            </w:r>
          </w:p>
        </w:tc>
        <w:tc>
          <w:tcPr>
            <w:tcW w:w="992" w:type="dxa"/>
          </w:tcPr>
          <w:p w14:paraId="4F3A26D9" w14:textId="77777777" w:rsidR="0050338C" w:rsidRPr="00C03F43" w:rsidRDefault="0050338C" w:rsidP="00C03F43">
            <w:pPr>
              <w:spacing w:after="0"/>
              <w:jc w:val="center"/>
              <w:rPr>
                <w:rFonts w:ascii="Times New Roman" w:hAnsi="Times New Roman"/>
                <w:sz w:val="24"/>
                <w:szCs w:val="24"/>
              </w:rPr>
            </w:pPr>
          </w:p>
        </w:tc>
        <w:tc>
          <w:tcPr>
            <w:tcW w:w="851" w:type="dxa"/>
          </w:tcPr>
          <w:p w14:paraId="04F1439A" w14:textId="77777777" w:rsidR="0050338C" w:rsidRPr="00C03F43" w:rsidRDefault="0050338C" w:rsidP="00C03F43">
            <w:pPr>
              <w:spacing w:after="0"/>
              <w:jc w:val="center"/>
              <w:rPr>
                <w:rFonts w:ascii="Times New Roman" w:hAnsi="Times New Roman"/>
                <w:sz w:val="24"/>
                <w:szCs w:val="24"/>
              </w:rPr>
            </w:pPr>
          </w:p>
        </w:tc>
        <w:tc>
          <w:tcPr>
            <w:tcW w:w="992" w:type="dxa"/>
          </w:tcPr>
          <w:p w14:paraId="36BB2C95"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45AA2E77" w14:textId="77777777" w:rsidR="0050338C" w:rsidRPr="00C03F43" w:rsidRDefault="0050338C" w:rsidP="00984853">
            <w:pPr>
              <w:spacing w:after="0"/>
              <w:jc w:val="both"/>
              <w:rPr>
                <w:rFonts w:ascii="Times New Roman" w:hAnsi="Times New Roman"/>
                <w:sz w:val="24"/>
                <w:szCs w:val="24"/>
              </w:rPr>
            </w:pPr>
          </w:p>
        </w:tc>
        <w:tc>
          <w:tcPr>
            <w:tcW w:w="575" w:type="dxa"/>
          </w:tcPr>
          <w:p w14:paraId="2CC55902" w14:textId="77777777" w:rsidR="0050338C" w:rsidRPr="00C03F43" w:rsidRDefault="0050338C" w:rsidP="00C03F43">
            <w:pPr>
              <w:spacing w:after="0"/>
              <w:rPr>
                <w:rFonts w:ascii="Times New Roman" w:hAnsi="Times New Roman"/>
                <w:sz w:val="24"/>
                <w:szCs w:val="24"/>
              </w:rPr>
            </w:pPr>
          </w:p>
        </w:tc>
      </w:tr>
      <w:tr w:rsidR="0050338C" w:rsidRPr="00C03F43" w14:paraId="28E4B6B4" w14:textId="77777777" w:rsidTr="00190682">
        <w:trPr>
          <w:jc w:val="center"/>
        </w:trPr>
        <w:tc>
          <w:tcPr>
            <w:tcW w:w="4687" w:type="dxa"/>
          </w:tcPr>
          <w:p w14:paraId="2094999D" w14:textId="02703017" w:rsidR="0050338C" w:rsidRPr="00C03F43" w:rsidRDefault="0050338C"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3.2. Giải quyết tranh chấp bằng trọng tài trong cơ chế giải quyết tranh chấp của WTO;</w:t>
            </w:r>
          </w:p>
        </w:tc>
        <w:tc>
          <w:tcPr>
            <w:tcW w:w="992" w:type="dxa"/>
          </w:tcPr>
          <w:p w14:paraId="7FD5D44E" w14:textId="77777777" w:rsidR="0050338C" w:rsidRPr="00C03F43" w:rsidRDefault="0050338C" w:rsidP="00C03F43">
            <w:pPr>
              <w:spacing w:after="0"/>
              <w:jc w:val="center"/>
              <w:rPr>
                <w:rFonts w:ascii="Times New Roman" w:hAnsi="Times New Roman"/>
                <w:sz w:val="24"/>
                <w:szCs w:val="24"/>
              </w:rPr>
            </w:pPr>
          </w:p>
        </w:tc>
        <w:tc>
          <w:tcPr>
            <w:tcW w:w="851" w:type="dxa"/>
          </w:tcPr>
          <w:p w14:paraId="493E9DFC" w14:textId="77777777" w:rsidR="0050338C" w:rsidRPr="00C03F43" w:rsidRDefault="0050338C" w:rsidP="00C03F43">
            <w:pPr>
              <w:spacing w:after="0"/>
              <w:jc w:val="center"/>
              <w:rPr>
                <w:rFonts w:ascii="Times New Roman" w:hAnsi="Times New Roman"/>
                <w:sz w:val="24"/>
                <w:szCs w:val="24"/>
              </w:rPr>
            </w:pPr>
          </w:p>
        </w:tc>
        <w:tc>
          <w:tcPr>
            <w:tcW w:w="992" w:type="dxa"/>
          </w:tcPr>
          <w:p w14:paraId="023FAAE3"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5F8B6DE0" w14:textId="77777777" w:rsidR="0050338C" w:rsidRPr="00C03F43" w:rsidRDefault="0050338C" w:rsidP="00984853">
            <w:pPr>
              <w:spacing w:after="0"/>
              <w:jc w:val="both"/>
              <w:rPr>
                <w:rFonts w:ascii="Times New Roman" w:hAnsi="Times New Roman"/>
                <w:sz w:val="24"/>
                <w:szCs w:val="24"/>
              </w:rPr>
            </w:pPr>
          </w:p>
        </w:tc>
        <w:tc>
          <w:tcPr>
            <w:tcW w:w="575" w:type="dxa"/>
          </w:tcPr>
          <w:p w14:paraId="0303190D" w14:textId="77777777" w:rsidR="0050338C" w:rsidRPr="00C03F43" w:rsidRDefault="0050338C" w:rsidP="00C03F43">
            <w:pPr>
              <w:spacing w:after="0"/>
              <w:rPr>
                <w:rFonts w:ascii="Times New Roman" w:hAnsi="Times New Roman"/>
                <w:sz w:val="24"/>
                <w:szCs w:val="24"/>
              </w:rPr>
            </w:pPr>
          </w:p>
        </w:tc>
      </w:tr>
      <w:tr w:rsidR="0050338C" w:rsidRPr="00C03F43" w14:paraId="49EE117C" w14:textId="77777777" w:rsidTr="00190682">
        <w:trPr>
          <w:jc w:val="center"/>
        </w:trPr>
        <w:tc>
          <w:tcPr>
            <w:tcW w:w="4687" w:type="dxa"/>
          </w:tcPr>
          <w:p w14:paraId="6941ECF5" w14:textId="1A40EF64" w:rsidR="0050338C" w:rsidRPr="00C03F43" w:rsidRDefault="0050338C" w:rsidP="00C03F43">
            <w:pPr>
              <w:spacing w:after="0"/>
              <w:rPr>
                <w:rFonts w:ascii="Times New Roman" w:hAnsi="Times New Roman"/>
                <w:sz w:val="24"/>
                <w:szCs w:val="24"/>
              </w:rPr>
            </w:pPr>
            <w:r w:rsidRPr="00C03F43">
              <w:rPr>
                <w:rFonts w:ascii="Times New Roman" w:hAnsi="Times New Roman"/>
                <w:b/>
                <w:color w:val="000000"/>
                <w:sz w:val="24"/>
                <w:szCs w:val="24"/>
              </w:rPr>
              <w:t>3.3. Phân tích một số vụ tranh chấp điển hình</w:t>
            </w:r>
          </w:p>
        </w:tc>
        <w:tc>
          <w:tcPr>
            <w:tcW w:w="992" w:type="dxa"/>
          </w:tcPr>
          <w:p w14:paraId="212C747B" w14:textId="77777777" w:rsidR="0050338C" w:rsidRPr="00C03F43" w:rsidRDefault="0050338C" w:rsidP="00C03F43">
            <w:pPr>
              <w:spacing w:after="0"/>
              <w:jc w:val="center"/>
              <w:rPr>
                <w:rFonts w:ascii="Times New Roman" w:hAnsi="Times New Roman"/>
                <w:sz w:val="24"/>
                <w:szCs w:val="24"/>
              </w:rPr>
            </w:pPr>
          </w:p>
        </w:tc>
        <w:tc>
          <w:tcPr>
            <w:tcW w:w="851" w:type="dxa"/>
          </w:tcPr>
          <w:p w14:paraId="417D67BA" w14:textId="77777777" w:rsidR="0050338C" w:rsidRPr="00C03F43" w:rsidRDefault="0050338C" w:rsidP="00C03F43">
            <w:pPr>
              <w:spacing w:after="0"/>
              <w:jc w:val="center"/>
              <w:rPr>
                <w:rFonts w:ascii="Times New Roman" w:hAnsi="Times New Roman"/>
                <w:sz w:val="24"/>
                <w:szCs w:val="24"/>
              </w:rPr>
            </w:pPr>
          </w:p>
        </w:tc>
        <w:tc>
          <w:tcPr>
            <w:tcW w:w="992" w:type="dxa"/>
          </w:tcPr>
          <w:p w14:paraId="03012AA2" w14:textId="77777777" w:rsidR="0050338C" w:rsidRPr="00C03F43" w:rsidRDefault="0050338C" w:rsidP="00C03F43">
            <w:pPr>
              <w:spacing w:after="0"/>
              <w:jc w:val="center"/>
              <w:rPr>
                <w:rFonts w:ascii="Times New Roman" w:hAnsi="Times New Roman"/>
                <w:sz w:val="24"/>
                <w:szCs w:val="24"/>
              </w:rPr>
            </w:pPr>
          </w:p>
        </w:tc>
        <w:tc>
          <w:tcPr>
            <w:tcW w:w="1843" w:type="dxa"/>
            <w:vMerge/>
          </w:tcPr>
          <w:p w14:paraId="5ECD3715" w14:textId="77777777" w:rsidR="0050338C" w:rsidRPr="00C03F43" w:rsidRDefault="0050338C" w:rsidP="00984853">
            <w:pPr>
              <w:spacing w:after="0"/>
              <w:jc w:val="both"/>
              <w:rPr>
                <w:rFonts w:ascii="Times New Roman" w:hAnsi="Times New Roman"/>
                <w:sz w:val="24"/>
                <w:szCs w:val="24"/>
              </w:rPr>
            </w:pPr>
          </w:p>
        </w:tc>
        <w:tc>
          <w:tcPr>
            <w:tcW w:w="575" w:type="dxa"/>
          </w:tcPr>
          <w:p w14:paraId="01C6FD3F" w14:textId="77777777" w:rsidR="0050338C" w:rsidRPr="00C03F43" w:rsidRDefault="0050338C" w:rsidP="00C03F43">
            <w:pPr>
              <w:spacing w:after="0"/>
              <w:rPr>
                <w:rFonts w:ascii="Times New Roman" w:hAnsi="Times New Roman"/>
                <w:sz w:val="24"/>
                <w:szCs w:val="24"/>
              </w:rPr>
            </w:pPr>
          </w:p>
        </w:tc>
      </w:tr>
      <w:tr w:rsidR="00750F68" w:rsidRPr="00C03F43" w14:paraId="5E35FEA8" w14:textId="77777777" w:rsidTr="00190682">
        <w:trPr>
          <w:jc w:val="center"/>
        </w:trPr>
        <w:tc>
          <w:tcPr>
            <w:tcW w:w="4687" w:type="dxa"/>
          </w:tcPr>
          <w:p w14:paraId="26962A84" w14:textId="6E33627A" w:rsidR="00750F68" w:rsidRPr="00C03F43" w:rsidRDefault="00750F68"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Chương 4. Hiệp định thương mại khu vực</w:t>
            </w:r>
          </w:p>
        </w:tc>
        <w:tc>
          <w:tcPr>
            <w:tcW w:w="992" w:type="dxa"/>
          </w:tcPr>
          <w:p w14:paraId="69E9BFF9" w14:textId="5B34D33D" w:rsidR="00750F68" w:rsidRPr="00C03F43" w:rsidRDefault="00750F68" w:rsidP="00C03F43">
            <w:pPr>
              <w:spacing w:after="0"/>
              <w:jc w:val="center"/>
              <w:rPr>
                <w:rFonts w:ascii="Times New Roman" w:hAnsi="Times New Roman"/>
                <w:b/>
                <w:sz w:val="24"/>
                <w:szCs w:val="24"/>
              </w:rPr>
            </w:pPr>
            <w:r w:rsidRPr="00C03F43">
              <w:rPr>
                <w:rFonts w:ascii="Times New Roman" w:hAnsi="Times New Roman"/>
                <w:b/>
                <w:sz w:val="24"/>
                <w:szCs w:val="24"/>
              </w:rPr>
              <w:t>6</w:t>
            </w:r>
          </w:p>
        </w:tc>
        <w:tc>
          <w:tcPr>
            <w:tcW w:w="851" w:type="dxa"/>
          </w:tcPr>
          <w:p w14:paraId="4776B23C" w14:textId="1498BD81" w:rsidR="00750F68" w:rsidRPr="00C03F43" w:rsidRDefault="00750F68" w:rsidP="00C03F43">
            <w:pPr>
              <w:spacing w:after="0"/>
              <w:jc w:val="center"/>
              <w:rPr>
                <w:rFonts w:ascii="Times New Roman" w:hAnsi="Times New Roman"/>
                <w:b/>
                <w:sz w:val="24"/>
                <w:szCs w:val="24"/>
              </w:rPr>
            </w:pPr>
          </w:p>
        </w:tc>
        <w:tc>
          <w:tcPr>
            <w:tcW w:w="992" w:type="dxa"/>
          </w:tcPr>
          <w:p w14:paraId="2FA08E86" w14:textId="2A705C1F" w:rsidR="00750F68" w:rsidRPr="00C03F43" w:rsidRDefault="00750F68" w:rsidP="00C03F43">
            <w:pPr>
              <w:spacing w:after="0"/>
              <w:rPr>
                <w:rFonts w:ascii="Times New Roman" w:hAnsi="Times New Roman"/>
                <w:b/>
                <w:sz w:val="24"/>
                <w:szCs w:val="24"/>
              </w:rPr>
            </w:pPr>
            <w:r w:rsidRPr="00C03F43">
              <w:rPr>
                <w:rFonts w:ascii="Times New Roman" w:hAnsi="Times New Roman"/>
                <w:b/>
                <w:sz w:val="24"/>
                <w:szCs w:val="24"/>
              </w:rPr>
              <w:t>5</w:t>
            </w:r>
          </w:p>
        </w:tc>
        <w:tc>
          <w:tcPr>
            <w:tcW w:w="1843" w:type="dxa"/>
            <w:vMerge w:val="restart"/>
          </w:tcPr>
          <w:p w14:paraId="26498661" w14:textId="77777777" w:rsidR="00190682" w:rsidRDefault="00750F68" w:rsidP="00984853">
            <w:pPr>
              <w:spacing w:after="0"/>
              <w:jc w:val="both"/>
              <w:rPr>
                <w:rFonts w:ascii="Times New Roman" w:hAnsi="Times New Roman"/>
                <w:b/>
                <w:color w:val="000000"/>
                <w:sz w:val="24"/>
                <w:szCs w:val="24"/>
              </w:rPr>
            </w:pPr>
            <w:r w:rsidRPr="00C03F43">
              <w:rPr>
                <w:rFonts w:ascii="Times New Roman" w:hAnsi="Times New Roman"/>
                <w:b/>
                <w:color w:val="000000"/>
                <w:sz w:val="24"/>
                <w:szCs w:val="24"/>
              </w:rPr>
              <w:t xml:space="preserve">Đọc Giáo </w:t>
            </w:r>
            <w:r w:rsidR="00190682">
              <w:rPr>
                <w:rFonts w:ascii="Times New Roman" w:hAnsi="Times New Roman"/>
                <w:b/>
                <w:color w:val="000000"/>
                <w:sz w:val="24"/>
                <w:szCs w:val="24"/>
              </w:rPr>
              <w:t>trình</w:t>
            </w:r>
          </w:p>
          <w:p w14:paraId="0C674F49" w14:textId="6DB4FFFE" w:rsidR="00750F68" w:rsidRPr="00190682" w:rsidRDefault="00750F68" w:rsidP="00984853">
            <w:pPr>
              <w:spacing w:after="0"/>
              <w:jc w:val="both"/>
              <w:rPr>
                <w:rFonts w:ascii="Times New Roman" w:hAnsi="Times New Roman"/>
                <w:b/>
                <w:color w:val="000000"/>
                <w:sz w:val="24"/>
                <w:szCs w:val="24"/>
              </w:rPr>
            </w:pPr>
            <w:r w:rsidRPr="00C03F43">
              <w:rPr>
                <w:rFonts w:ascii="Times New Roman" w:hAnsi="Times New Roman"/>
                <w:color w:val="000000"/>
                <w:sz w:val="24"/>
                <w:szCs w:val="24"/>
              </w:rPr>
              <w:t xml:space="preserve">Chuẩn bị các câu </w:t>
            </w:r>
            <w:proofErr w:type="gramStart"/>
            <w:r w:rsidRPr="00C03F43">
              <w:rPr>
                <w:rFonts w:ascii="Times New Roman" w:hAnsi="Times New Roman"/>
                <w:color w:val="000000"/>
                <w:sz w:val="24"/>
                <w:szCs w:val="24"/>
              </w:rPr>
              <w:t>hỏi :</w:t>
            </w:r>
            <w:proofErr w:type="gramEnd"/>
          </w:p>
          <w:p w14:paraId="72595BB7" w14:textId="77777777" w:rsidR="00750F68" w:rsidRPr="00C03F43" w:rsidRDefault="00750F68"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1. Trình bày cơ chế hoạt động của ASEAN có so sánh với cơ chế của EU</w:t>
            </w:r>
          </w:p>
          <w:p w14:paraId="3D8885A5" w14:textId="19C92D47" w:rsidR="00750F68" w:rsidRPr="00C03F43" w:rsidRDefault="00750F68" w:rsidP="00984853">
            <w:pPr>
              <w:spacing w:after="0"/>
              <w:jc w:val="both"/>
              <w:rPr>
                <w:rFonts w:ascii="Times New Roman" w:hAnsi="Times New Roman"/>
                <w:color w:val="000000"/>
                <w:sz w:val="24"/>
                <w:szCs w:val="24"/>
              </w:rPr>
            </w:pPr>
            <w:r w:rsidRPr="00C03F43">
              <w:rPr>
                <w:rFonts w:ascii="Times New Roman" w:hAnsi="Times New Roman"/>
                <w:color w:val="000000"/>
                <w:sz w:val="24"/>
                <w:szCs w:val="24"/>
              </w:rPr>
              <w:t>2. Giải quyết tranh chấp trong ASEAN và EU có gì đặc biệt</w:t>
            </w:r>
          </w:p>
        </w:tc>
        <w:tc>
          <w:tcPr>
            <w:tcW w:w="575" w:type="dxa"/>
          </w:tcPr>
          <w:p w14:paraId="397BD20D" w14:textId="77777777" w:rsidR="00750F68" w:rsidRPr="00C03F43" w:rsidRDefault="00750F68" w:rsidP="00C03F43">
            <w:pPr>
              <w:spacing w:after="0"/>
              <w:rPr>
                <w:rFonts w:ascii="Times New Roman" w:hAnsi="Times New Roman"/>
                <w:sz w:val="24"/>
                <w:szCs w:val="24"/>
              </w:rPr>
            </w:pPr>
          </w:p>
        </w:tc>
      </w:tr>
      <w:tr w:rsidR="00750F68" w:rsidRPr="00C03F43" w14:paraId="47E5BA21" w14:textId="77777777" w:rsidTr="00190682">
        <w:trPr>
          <w:jc w:val="center"/>
        </w:trPr>
        <w:tc>
          <w:tcPr>
            <w:tcW w:w="4687" w:type="dxa"/>
          </w:tcPr>
          <w:p w14:paraId="58776D3D" w14:textId="3BD05C6A" w:rsidR="00750F68" w:rsidRPr="00C03F43" w:rsidRDefault="00750F68"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4.1.Hiệp định ASEAN</w:t>
            </w:r>
          </w:p>
        </w:tc>
        <w:tc>
          <w:tcPr>
            <w:tcW w:w="992" w:type="dxa"/>
          </w:tcPr>
          <w:p w14:paraId="78A6A0D0" w14:textId="77777777" w:rsidR="00750F68" w:rsidRPr="00C03F43" w:rsidRDefault="00750F68" w:rsidP="00C03F43">
            <w:pPr>
              <w:spacing w:after="0"/>
              <w:jc w:val="center"/>
              <w:rPr>
                <w:rFonts w:ascii="Times New Roman" w:hAnsi="Times New Roman"/>
                <w:sz w:val="24"/>
                <w:szCs w:val="24"/>
              </w:rPr>
            </w:pPr>
          </w:p>
        </w:tc>
        <w:tc>
          <w:tcPr>
            <w:tcW w:w="851" w:type="dxa"/>
          </w:tcPr>
          <w:p w14:paraId="2B743BBB" w14:textId="77777777" w:rsidR="00750F68" w:rsidRPr="00C03F43" w:rsidRDefault="00750F68" w:rsidP="00C03F43">
            <w:pPr>
              <w:spacing w:after="0"/>
              <w:jc w:val="center"/>
              <w:rPr>
                <w:rFonts w:ascii="Times New Roman" w:hAnsi="Times New Roman"/>
                <w:sz w:val="24"/>
                <w:szCs w:val="24"/>
              </w:rPr>
            </w:pPr>
          </w:p>
        </w:tc>
        <w:tc>
          <w:tcPr>
            <w:tcW w:w="992" w:type="dxa"/>
          </w:tcPr>
          <w:p w14:paraId="25244BA1" w14:textId="77777777" w:rsidR="00750F68" w:rsidRPr="00C03F43" w:rsidRDefault="00750F68" w:rsidP="00C03F43">
            <w:pPr>
              <w:spacing w:after="0"/>
              <w:jc w:val="center"/>
              <w:rPr>
                <w:rFonts w:ascii="Times New Roman" w:hAnsi="Times New Roman"/>
                <w:sz w:val="24"/>
                <w:szCs w:val="24"/>
              </w:rPr>
            </w:pPr>
          </w:p>
        </w:tc>
        <w:tc>
          <w:tcPr>
            <w:tcW w:w="1843" w:type="dxa"/>
            <w:vMerge/>
          </w:tcPr>
          <w:p w14:paraId="181A4D07" w14:textId="4B6AADB6" w:rsidR="00750F68" w:rsidRPr="00C03F43" w:rsidRDefault="00750F68" w:rsidP="00C03F43">
            <w:pPr>
              <w:spacing w:after="0"/>
              <w:rPr>
                <w:rFonts w:ascii="Times New Roman" w:hAnsi="Times New Roman"/>
                <w:sz w:val="24"/>
                <w:szCs w:val="24"/>
              </w:rPr>
            </w:pPr>
          </w:p>
        </w:tc>
        <w:tc>
          <w:tcPr>
            <w:tcW w:w="575" w:type="dxa"/>
          </w:tcPr>
          <w:p w14:paraId="4409D2B8" w14:textId="77777777" w:rsidR="00750F68" w:rsidRPr="00C03F43" w:rsidRDefault="00750F68" w:rsidP="00C03F43">
            <w:pPr>
              <w:spacing w:after="0"/>
              <w:rPr>
                <w:rFonts w:ascii="Times New Roman" w:hAnsi="Times New Roman"/>
                <w:sz w:val="24"/>
                <w:szCs w:val="24"/>
              </w:rPr>
            </w:pPr>
          </w:p>
        </w:tc>
      </w:tr>
      <w:tr w:rsidR="00750F68" w:rsidRPr="00C03F43" w14:paraId="671FB0E0" w14:textId="77777777" w:rsidTr="00190682">
        <w:trPr>
          <w:jc w:val="center"/>
        </w:trPr>
        <w:tc>
          <w:tcPr>
            <w:tcW w:w="4687" w:type="dxa"/>
          </w:tcPr>
          <w:p w14:paraId="3085B915" w14:textId="2B0B95B1" w:rsidR="00750F68" w:rsidRPr="00C03F43" w:rsidRDefault="00750F68"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4.1.1. Sự hình thành và phát triển</w:t>
            </w:r>
          </w:p>
        </w:tc>
        <w:tc>
          <w:tcPr>
            <w:tcW w:w="992" w:type="dxa"/>
          </w:tcPr>
          <w:p w14:paraId="151A330C" w14:textId="77777777" w:rsidR="00750F68" w:rsidRPr="00C03F43" w:rsidRDefault="00750F68" w:rsidP="00C03F43">
            <w:pPr>
              <w:spacing w:after="0"/>
              <w:jc w:val="center"/>
              <w:rPr>
                <w:rFonts w:ascii="Times New Roman" w:hAnsi="Times New Roman"/>
                <w:sz w:val="24"/>
                <w:szCs w:val="24"/>
              </w:rPr>
            </w:pPr>
          </w:p>
        </w:tc>
        <w:tc>
          <w:tcPr>
            <w:tcW w:w="851" w:type="dxa"/>
          </w:tcPr>
          <w:p w14:paraId="292513B9" w14:textId="77777777" w:rsidR="00750F68" w:rsidRPr="00C03F43" w:rsidRDefault="00750F68" w:rsidP="00C03F43">
            <w:pPr>
              <w:spacing w:after="0"/>
              <w:jc w:val="center"/>
              <w:rPr>
                <w:rFonts w:ascii="Times New Roman" w:hAnsi="Times New Roman"/>
                <w:sz w:val="24"/>
                <w:szCs w:val="24"/>
              </w:rPr>
            </w:pPr>
          </w:p>
        </w:tc>
        <w:tc>
          <w:tcPr>
            <w:tcW w:w="992" w:type="dxa"/>
          </w:tcPr>
          <w:p w14:paraId="0E727B2C" w14:textId="77777777" w:rsidR="00750F68" w:rsidRPr="00C03F43" w:rsidRDefault="00750F68" w:rsidP="00C03F43">
            <w:pPr>
              <w:spacing w:after="0"/>
              <w:jc w:val="center"/>
              <w:rPr>
                <w:rFonts w:ascii="Times New Roman" w:hAnsi="Times New Roman"/>
                <w:sz w:val="24"/>
                <w:szCs w:val="24"/>
              </w:rPr>
            </w:pPr>
          </w:p>
        </w:tc>
        <w:tc>
          <w:tcPr>
            <w:tcW w:w="1843" w:type="dxa"/>
            <w:vMerge/>
          </w:tcPr>
          <w:p w14:paraId="58EC0E17" w14:textId="77777777" w:rsidR="00750F68" w:rsidRPr="00C03F43" w:rsidRDefault="00750F68" w:rsidP="00C03F43">
            <w:pPr>
              <w:spacing w:after="0"/>
              <w:rPr>
                <w:rFonts w:ascii="Times New Roman" w:hAnsi="Times New Roman"/>
                <w:sz w:val="24"/>
                <w:szCs w:val="24"/>
              </w:rPr>
            </w:pPr>
          </w:p>
        </w:tc>
        <w:tc>
          <w:tcPr>
            <w:tcW w:w="575" w:type="dxa"/>
          </w:tcPr>
          <w:p w14:paraId="72E570A7" w14:textId="77777777" w:rsidR="00750F68" w:rsidRPr="00C03F43" w:rsidRDefault="00750F68" w:rsidP="00C03F43">
            <w:pPr>
              <w:spacing w:after="0"/>
              <w:rPr>
                <w:rFonts w:ascii="Times New Roman" w:hAnsi="Times New Roman"/>
                <w:sz w:val="24"/>
                <w:szCs w:val="24"/>
              </w:rPr>
            </w:pPr>
          </w:p>
        </w:tc>
      </w:tr>
      <w:tr w:rsidR="00750F68" w:rsidRPr="00C03F43" w14:paraId="43547F11" w14:textId="77777777" w:rsidTr="00190682">
        <w:trPr>
          <w:jc w:val="center"/>
        </w:trPr>
        <w:tc>
          <w:tcPr>
            <w:tcW w:w="4687" w:type="dxa"/>
          </w:tcPr>
          <w:p w14:paraId="51EB422B" w14:textId="437615B1" w:rsidR="00750F68" w:rsidRPr="00C03F43" w:rsidRDefault="00750F68" w:rsidP="00C03F43">
            <w:pPr>
              <w:spacing w:after="0"/>
              <w:jc w:val="both"/>
              <w:rPr>
                <w:rFonts w:ascii="Times New Roman" w:hAnsi="Times New Roman"/>
                <w:sz w:val="24"/>
                <w:szCs w:val="24"/>
              </w:rPr>
            </w:pPr>
            <w:r w:rsidRPr="00C03F43">
              <w:rPr>
                <w:rFonts w:ascii="Times New Roman" w:hAnsi="Times New Roman"/>
                <w:i/>
                <w:color w:val="000000"/>
                <w:sz w:val="24"/>
                <w:szCs w:val="24"/>
              </w:rPr>
              <w:t xml:space="preserve">4.1.2. Mối quan hệ </w:t>
            </w:r>
            <w:proofErr w:type="gramStart"/>
            <w:r w:rsidRPr="00C03F43">
              <w:rPr>
                <w:rFonts w:ascii="Times New Roman" w:hAnsi="Times New Roman"/>
                <w:i/>
                <w:color w:val="000000"/>
                <w:sz w:val="24"/>
                <w:szCs w:val="24"/>
              </w:rPr>
              <w:t>giữa  ASEAN</w:t>
            </w:r>
            <w:proofErr w:type="gramEnd"/>
            <w:r w:rsidRPr="00C03F43">
              <w:rPr>
                <w:rFonts w:ascii="Times New Roman" w:hAnsi="Times New Roman"/>
                <w:i/>
                <w:color w:val="000000"/>
                <w:sz w:val="24"/>
                <w:szCs w:val="24"/>
              </w:rPr>
              <w:t xml:space="preserve"> và WTO trong lĩnh vực thương mại</w:t>
            </w:r>
          </w:p>
        </w:tc>
        <w:tc>
          <w:tcPr>
            <w:tcW w:w="992" w:type="dxa"/>
          </w:tcPr>
          <w:p w14:paraId="495654D2" w14:textId="77777777" w:rsidR="00750F68" w:rsidRPr="00C03F43" w:rsidRDefault="00750F68" w:rsidP="00C03F43">
            <w:pPr>
              <w:spacing w:after="0"/>
              <w:jc w:val="center"/>
              <w:rPr>
                <w:rFonts w:ascii="Times New Roman" w:hAnsi="Times New Roman"/>
                <w:sz w:val="24"/>
                <w:szCs w:val="24"/>
              </w:rPr>
            </w:pPr>
          </w:p>
        </w:tc>
        <w:tc>
          <w:tcPr>
            <w:tcW w:w="851" w:type="dxa"/>
          </w:tcPr>
          <w:p w14:paraId="1000D708" w14:textId="77777777" w:rsidR="00750F68" w:rsidRPr="00C03F43" w:rsidRDefault="00750F68" w:rsidP="00C03F43">
            <w:pPr>
              <w:spacing w:after="0"/>
              <w:jc w:val="center"/>
              <w:rPr>
                <w:rFonts w:ascii="Times New Roman" w:hAnsi="Times New Roman"/>
                <w:sz w:val="24"/>
                <w:szCs w:val="24"/>
              </w:rPr>
            </w:pPr>
          </w:p>
        </w:tc>
        <w:tc>
          <w:tcPr>
            <w:tcW w:w="992" w:type="dxa"/>
          </w:tcPr>
          <w:p w14:paraId="0B46001D" w14:textId="77777777" w:rsidR="00750F68" w:rsidRPr="00C03F43" w:rsidRDefault="00750F68" w:rsidP="00C03F43">
            <w:pPr>
              <w:spacing w:after="0"/>
              <w:jc w:val="center"/>
              <w:rPr>
                <w:rFonts w:ascii="Times New Roman" w:hAnsi="Times New Roman"/>
                <w:sz w:val="24"/>
                <w:szCs w:val="24"/>
              </w:rPr>
            </w:pPr>
          </w:p>
        </w:tc>
        <w:tc>
          <w:tcPr>
            <w:tcW w:w="1843" w:type="dxa"/>
            <w:vMerge/>
          </w:tcPr>
          <w:p w14:paraId="177F007A" w14:textId="77777777" w:rsidR="00750F68" w:rsidRPr="00C03F43" w:rsidRDefault="00750F68" w:rsidP="00C03F43">
            <w:pPr>
              <w:spacing w:after="0"/>
              <w:rPr>
                <w:rFonts w:ascii="Times New Roman" w:hAnsi="Times New Roman"/>
                <w:sz w:val="24"/>
                <w:szCs w:val="24"/>
              </w:rPr>
            </w:pPr>
          </w:p>
        </w:tc>
        <w:tc>
          <w:tcPr>
            <w:tcW w:w="575" w:type="dxa"/>
          </w:tcPr>
          <w:p w14:paraId="7E41F4AD" w14:textId="77777777" w:rsidR="00750F68" w:rsidRPr="00C03F43" w:rsidRDefault="00750F68" w:rsidP="00C03F43">
            <w:pPr>
              <w:spacing w:after="0"/>
              <w:rPr>
                <w:rFonts w:ascii="Times New Roman" w:hAnsi="Times New Roman"/>
                <w:sz w:val="24"/>
                <w:szCs w:val="24"/>
              </w:rPr>
            </w:pPr>
          </w:p>
        </w:tc>
      </w:tr>
      <w:tr w:rsidR="00750F68" w:rsidRPr="00C03F43" w14:paraId="30F91824" w14:textId="77777777" w:rsidTr="00190682">
        <w:trPr>
          <w:jc w:val="center"/>
        </w:trPr>
        <w:tc>
          <w:tcPr>
            <w:tcW w:w="4687" w:type="dxa"/>
          </w:tcPr>
          <w:p w14:paraId="2EBC6AC6" w14:textId="62F8EA19" w:rsidR="00750F68" w:rsidRPr="00C03F43" w:rsidRDefault="00750F68" w:rsidP="00C03F43">
            <w:pPr>
              <w:spacing w:before="100" w:beforeAutospacing="1" w:after="100" w:afterAutospacing="1"/>
              <w:jc w:val="both"/>
              <w:rPr>
                <w:rFonts w:ascii="Times New Roman" w:hAnsi="Times New Roman"/>
                <w:b/>
                <w:color w:val="000000"/>
                <w:sz w:val="24"/>
                <w:szCs w:val="24"/>
              </w:rPr>
            </w:pPr>
            <w:r w:rsidRPr="00C03F43">
              <w:rPr>
                <w:rFonts w:ascii="Times New Roman" w:hAnsi="Times New Roman"/>
                <w:b/>
                <w:color w:val="000000"/>
                <w:sz w:val="24"/>
                <w:szCs w:val="24"/>
              </w:rPr>
              <w:t>4.2.Hiệp định thành lập EU</w:t>
            </w:r>
          </w:p>
        </w:tc>
        <w:tc>
          <w:tcPr>
            <w:tcW w:w="992" w:type="dxa"/>
          </w:tcPr>
          <w:p w14:paraId="0D590992" w14:textId="77777777" w:rsidR="00750F68" w:rsidRPr="00C03F43" w:rsidRDefault="00750F68" w:rsidP="00C03F43">
            <w:pPr>
              <w:spacing w:after="0"/>
              <w:jc w:val="center"/>
              <w:rPr>
                <w:rFonts w:ascii="Times New Roman" w:hAnsi="Times New Roman"/>
                <w:sz w:val="24"/>
                <w:szCs w:val="24"/>
              </w:rPr>
            </w:pPr>
          </w:p>
        </w:tc>
        <w:tc>
          <w:tcPr>
            <w:tcW w:w="851" w:type="dxa"/>
          </w:tcPr>
          <w:p w14:paraId="2BD0DF23" w14:textId="77777777" w:rsidR="00750F68" w:rsidRPr="00C03F43" w:rsidRDefault="00750F68" w:rsidP="00C03F43">
            <w:pPr>
              <w:spacing w:after="0"/>
              <w:jc w:val="center"/>
              <w:rPr>
                <w:rFonts w:ascii="Times New Roman" w:hAnsi="Times New Roman"/>
                <w:sz w:val="24"/>
                <w:szCs w:val="24"/>
              </w:rPr>
            </w:pPr>
          </w:p>
        </w:tc>
        <w:tc>
          <w:tcPr>
            <w:tcW w:w="992" w:type="dxa"/>
          </w:tcPr>
          <w:p w14:paraId="070D04EE" w14:textId="77777777" w:rsidR="00750F68" w:rsidRPr="00C03F43" w:rsidRDefault="00750F68" w:rsidP="00C03F43">
            <w:pPr>
              <w:spacing w:after="0"/>
              <w:jc w:val="center"/>
              <w:rPr>
                <w:rFonts w:ascii="Times New Roman" w:hAnsi="Times New Roman"/>
                <w:sz w:val="24"/>
                <w:szCs w:val="24"/>
              </w:rPr>
            </w:pPr>
          </w:p>
        </w:tc>
        <w:tc>
          <w:tcPr>
            <w:tcW w:w="1843" w:type="dxa"/>
            <w:vMerge/>
          </w:tcPr>
          <w:p w14:paraId="1982CF51" w14:textId="77777777" w:rsidR="00750F68" w:rsidRPr="00C03F43" w:rsidRDefault="00750F68" w:rsidP="00C03F43">
            <w:pPr>
              <w:spacing w:after="0"/>
              <w:rPr>
                <w:rFonts w:ascii="Times New Roman" w:hAnsi="Times New Roman"/>
                <w:sz w:val="24"/>
                <w:szCs w:val="24"/>
              </w:rPr>
            </w:pPr>
          </w:p>
        </w:tc>
        <w:tc>
          <w:tcPr>
            <w:tcW w:w="575" w:type="dxa"/>
          </w:tcPr>
          <w:p w14:paraId="4A581A63" w14:textId="77777777" w:rsidR="00750F68" w:rsidRPr="00C03F43" w:rsidRDefault="00750F68" w:rsidP="00C03F43">
            <w:pPr>
              <w:spacing w:after="0"/>
              <w:rPr>
                <w:rFonts w:ascii="Times New Roman" w:hAnsi="Times New Roman"/>
                <w:sz w:val="24"/>
                <w:szCs w:val="24"/>
              </w:rPr>
            </w:pPr>
          </w:p>
        </w:tc>
      </w:tr>
      <w:tr w:rsidR="00750F68" w:rsidRPr="00C03F43" w14:paraId="4C82F4AF" w14:textId="77777777" w:rsidTr="00190682">
        <w:trPr>
          <w:jc w:val="center"/>
        </w:trPr>
        <w:tc>
          <w:tcPr>
            <w:tcW w:w="4687" w:type="dxa"/>
          </w:tcPr>
          <w:p w14:paraId="11655A09" w14:textId="06D426A1" w:rsidR="00750F68" w:rsidRPr="00C03F43" w:rsidRDefault="00750F68" w:rsidP="00C03F43">
            <w:pPr>
              <w:spacing w:before="100" w:beforeAutospacing="1" w:after="100" w:afterAutospacing="1"/>
              <w:jc w:val="both"/>
              <w:rPr>
                <w:rFonts w:ascii="Times New Roman" w:hAnsi="Times New Roman"/>
                <w:i/>
                <w:color w:val="000000"/>
                <w:sz w:val="24"/>
                <w:szCs w:val="24"/>
              </w:rPr>
            </w:pPr>
            <w:r w:rsidRPr="00C03F43">
              <w:rPr>
                <w:rFonts w:ascii="Times New Roman" w:hAnsi="Times New Roman"/>
                <w:i/>
                <w:color w:val="000000"/>
                <w:sz w:val="24"/>
                <w:szCs w:val="24"/>
              </w:rPr>
              <w:t>4.2.1. Sự ra đời và phát triển</w:t>
            </w:r>
          </w:p>
        </w:tc>
        <w:tc>
          <w:tcPr>
            <w:tcW w:w="992" w:type="dxa"/>
          </w:tcPr>
          <w:p w14:paraId="783BB8AC" w14:textId="77777777" w:rsidR="00750F68" w:rsidRPr="00C03F43" w:rsidRDefault="00750F68" w:rsidP="00C03F43">
            <w:pPr>
              <w:spacing w:after="0"/>
              <w:jc w:val="center"/>
              <w:rPr>
                <w:rFonts w:ascii="Times New Roman" w:hAnsi="Times New Roman"/>
                <w:sz w:val="24"/>
                <w:szCs w:val="24"/>
              </w:rPr>
            </w:pPr>
          </w:p>
        </w:tc>
        <w:tc>
          <w:tcPr>
            <w:tcW w:w="851" w:type="dxa"/>
          </w:tcPr>
          <w:p w14:paraId="2628A189" w14:textId="77777777" w:rsidR="00750F68" w:rsidRPr="00C03F43" w:rsidRDefault="00750F68" w:rsidP="00C03F43">
            <w:pPr>
              <w:spacing w:after="0"/>
              <w:jc w:val="center"/>
              <w:rPr>
                <w:rFonts w:ascii="Times New Roman" w:hAnsi="Times New Roman"/>
                <w:sz w:val="24"/>
                <w:szCs w:val="24"/>
              </w:rPr>
            </w:pPr>
          </w:p>
        </w:tc>
        <w:tc>
          <w:tcPr>
            <w:tcW w:w="992" w:type="dxa"/>
          </w:tcPr>
          <w:p w14:paraId="7FC9D2C4" w14:textId="77777777" w:rsidR="00750F68" w:rsidRPr="00C03F43" w:rsidRDefault="00750F68" w:rsidP="00C03F43">
            <w:pPr>
              <w:spacing w:after="0"/>
              <w:jc w:val="center"/>
              <w:rPr>
                <w:rFonts w:ascii="Times New Roman" w:hAnsi="Times New Roman"/>
                <w:sz w:val="24"/>
                <w:szCs w:val="24"/>
              </w:rPr>
            </w:pPr>
          </w:p>
        </w:tc>
        <w:tc>
          <w:tcPr>
            <w:tcW w:w="1843" w:type="dxa"/>
            <w:vMerge/>
          </w:tcPr>
          <w:p w14:paraId="7CA7ACC6" w14:textId="77777777" w:rsidR="00750F68" w:rsidRPr="00C03F43" w:rsidRDefault="00750F68" w:rsidP="00C03F43">
            <w:pPr>
              <w:spacing w:after="0"/>
              <w:rPr>
                <w:rFonts w:ascii="Times New Roman" w:hAnsi="Times New Roman"/>
                <w:sz w:val="24"/>
                <w:szCs w:val="24"/>
              </w:rPr>
            </w:pPr>
          </w:p>
        </w:tc>
        <w:tc>
          <w:tcPr>
            <w:tcW w:w="575" w:type="dxa"/>
          </w:tcPr>
          <w:p w14:paraId="479C26A2" w14:textId="77777777" w:rsidR="00750F68" w:rsidRPr="00C03F43" w:rsidRDefault="00750F68" w:rsidP="00C03F43">
            <w:pPr>
              <w:spacing w:after="0"/>
              <w:rPr>
                <w:rFonts w:ascii="Times New Roman" w:hAnsi="Times New Roman"/>
                <w:sz w:val="24"/>
                <w:szCs w:val="24"/>
              </w:rPr>
            </w:pPr>
          </w:p>
        </w:tc>
      </w:tr>
      <w:tr w:rsidR="00750F68" w:rsidRPr="00C03F43" w14:paraId="7E793D38" w14:textId="77777777" w:rsidTr="00190682">
        <w:trPr>
          <w:jc w:val="center"/>
        </w:trPr>
        <w:tc>
          <w:tcPr>
            <w:tcW w:w="4687" w:type="dxa"/>
          </w:tcPr>
          <w:p w14:paraId="5322634C" w14:textId="7BF567FB" w:rsidR="00750F68" w:rsidRPr="00C03F43" w:rsidRDefault="00750F68" w:rsidP="00C03F43">
            <w:pPr>
              <w:spacing w:after="0"/>
              <w:jc w:val="both"/>
              <w:rPr>
                <w:rFonts w:ascii="Times New Roman" w:hAnsi="Times New Roman"/>
                <w:sz w:val="24"/>
                <w:szCs w:val="24"/>
              </w:rPr>
            </w:pPr>
            <w:r w:rsidRPr="00C03F43">
              <w:rPr>
                <w:rFonts w:ascii="Times New Roman" w:hAnsi="Times New Roman"/>
                <w:i/>
                <w:color w:val="000000"/>
                <w:sz w:val="24"/>
                <w:szCs w:val="24"/>
              </w:rPr>
              <w:t>4.2.2. Mối quan hệ giữa EU và WTO trong lĩnh vực thương mại</w:t>
            </w:r>
          </w:p>
        </w:tc>
        <w:tc>
          <w:tcPr>
            <w:tcW w:w="992" w:type="dxa"/>
          </w:tcPr>
          <w:p w14:paraId="6948363F" w14:textId="77777777" w:rsidR="00750F68" w:rsidRPr="00C03F43" w:rsidRDefault="00750F68" w:rsidP="00C03F43">
            <w:pPr>
              <w:spacing w:after="0"/>
              <w:jc w:val="center"/>
              <w:rPr>
                <w:rFonts w:ascii="Times New Roman" w:hAnsi="Times New Roman"/>
                <w:sz w:val="24"/>
                <w:szCs w:val="24"/>
              </w:rPr>
            </w:pPr>
          </w:p>
        </w:tc>
        <w:tc>
          <w:tcPr>
            <w:tcW w:w="851" w:type="dxa"/>
          </w:tcPr>
          <w:p w14:paraId="1255EE59" w14:textId="77777777" w:rsidR="00750F68" w:rsidRPr="00C03F43" w:rsidRDefault="00750F68" w:rsidP="00C03F43">
            <w:pPr>
              <w:spacing w:after="0"/>
              <w:jc w:val="center"/>
              <w:rPr>
                <w:rFonts w:ascii="Times New Roman" w:hAnsi="Times New Roman"/>
                <w:sz w:val="24"/>
                <w:szCs w:val="24"/>
              </w:rPr>
            </w:pPr>
          </w:p>
        </w:tc>
        <w:tc>
          <w:tcPr>
            <w:tcW w:w="992" w:type="dxa"/>
          </w:tcPr>
          <w:p w14:paraId="05A58F8C" w14:textId="77777777" w:rsidR="00750F68" w:rsidRPr="00C03F43" w:rsidRDefault="00750F68" w:rsidP="00C03F43">
            <w:pPr>
              <w:spacing w:after="0"/>
              <w:jc w:val="center"/>
              <w:rPr>
                <w:rFonts w:ascii="Times New Roman" w:hAnsi="Times New Roman"/>
                <w:sz w:val="24"/>
                <w:szCs w:val="24"/>
              </w:rPr>
            </w:pPr>
          </w:p>
        </w:tc>
        <w:tc>
          <w:tcPr>
            <w:tcW w:w="1843" w:type="dxa"/>
            <w:vMerge/>
          </w:tcPr>
          <w:p w14:paraId="3B809EB7" w14:textId="77777777" w:rsidR="00750F68" w:rsidRPr="00C03F43" w:rsidRDefault="00750F68" w:rsidP="00C03F43">
            <w:pPr>
              <w:spacing w:after="0"/>
              <w:rPr>
                <w:rFonts w:ascii="Times New Roman" w:hAnsi="Times New Roman"/>
                <w:sz w:val="24"/>
                <w:szCs w:val="24"/>
              </w:rPr>
            </w:pPr>
          </w:p>
        </w:tc>
        <w:tc>
          <w:tcPr>
            <w:tcW w:w="575" w:type="dxa"/>
          </w:tcPr>
          <w:p w14:paraId="50559671" w14:textId="77777777" w:rsidR="00750F68" w:rsidRPr="00C03F43" w:rsidRDefault="00750F68" w:rsidP="00C03F43">
            <w:pPr>
              <w:spacing w:after="0"/>
              <w:rPr>
                <w:rFonts w:ascii="Times New Roman" w:hAnsi="Times New Roman"/>
                <w:sz w:val="24"/>
                <w:szCs w:val="24"/>
              </w:rPr>
            </w:pPr>
          </w:p>
        </w:tc>
      </w:tr>
    </w:tbl>
    <w:p w14:paraId="677ABEA2" w14:textId="77777777" w:rsidR="007E2279" w:rsidRPr="00C03F43" w:rsidRDefault="007E2279" w:rsidP="00C03F43">
      <w:pPr>
        <w:spacing w:after="0"/>
        <w:rPr>
          <w:rFonts w:ascii="Times New Roman" w:hAnsi="Times New Roman"/>
          <w:b/>
          <w:sz w:val="24"/>
          <w:szCs w:val="24"/>
        </w:rPr>
      </w:pPr>
    </w:p>
    <w:p w14:paraId="6AF03EAA" w14:textId="77777777" w:rsidR="007E2279" w:rsidRPr="00C03F43" w:rsidRDefault="007E2279" w:rsidP="00C03F43">
      <w:pPr>
        <w:spacing w:after="0"/>
        <w:rPr>
          <w:rFonts w:ascii="Times New Roman" w:hAnsi="Times New Roman"/>
          <w:b/>
          <w:sz w:val="24"/>
          <w:szCs w:val="24"/>
        </w:rPr>
      </w:pPr>
      <w:r w:rsidRPr="00C03F43">
        <w:rPr>
          <w:rFonts w:ascii="Times New Roman" w:hAnsi="Times New Roman"/>
          <w:b/>
          <w:sz w:val="24"/>
          <w:szCs w:val="24"/>
        </w:rPr>
        <w:t>7. Phần tài liệu tham khảo</w:t>
      </w:r>
    </w:p>
    <w:p w14:paraId="1DA0FC97" w14:textId="77777777" w:rsidR="007E2279" w:rsidRPr="00C03F43" w:rsidRDefault="007E2279" w:rsidP="00C03F43">
      <w:pPr>
        <w:spacing w:after="0"/>
        <w:rPr>
          <w:rFonts w:ascii="Times New Roman" w:hAnsi="Times New Roman"/>
          <w:b/>
          <w:sz w:val="24"/>
          <w:szCs w:val="24"/>
        </w:rPr>
      </w:pPr>
      <w:r w:rsidRPr="00C03F43">
        <w:rPr>
          <w:rFonts w:ascii="Times New Roman" w:hAnsi="Times New Roman"/>
          <w:b/>
          <w:sz w:val="24"/>
          <w:szCs w:val="24"/>
        </w:rPr>
        <w:t>7.1. Giáo trình</w:t>
      </w:r>
    </w:p>
    <w:p w14:paraId="4406F802"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color w:val="000000"/>
          <w:sz w:val="24"/>
          <w:szCs w:val="24"/>
        </w:rPr>
        <w:t>Giáo trình Pháp luật Thương mại quốc tế của Trường ĐH Ngoại Thương. Nxb Giáo dục, Hà Nội năm 2010</w:t>
      </w:r>
      <w:r w:rsidR="007E2279" w:rsidRPr="00C03F43">
        <w:rPr>
          <w:rFonts w:ascii="Times New Roman" w:hAnsi="Times New Roman"/>
          <w:sz w:val="24"/>
          <w:szCs w:val="24"/>
          <w:lang w:val="pt-BR"/>
        </w:rPr>
        <w:t>;</w:t>
      </w:r>
    </w:p>
    <w:p w14:paraId="5A6545AF" w14:textId="77777777" w:rsidR="007E2279" w:rsidRPr="00C03F43" w:rsidRDefault="007E2279" w:rsidP="00C03F43">
      <w:pPr>
        <w:widowControl w:val="0"/>
        <w:spacing w:after="0"/>
        <w:jc w:val="both"/>
        <w:rPr>
          <w:rFonts w:ascii="Times New Roman" w:hAnsi="Times New Roman"/>
          <w:b/>
          <w:sz w:val="24"/>
          <w:szCs w:val="24"/>
          <w:lang w:val="pt-BR"/>
        </w:rPr>
      </w:pPr>
      <w:r w:rsidRPr="00C03F43">
        <w:rPr>
          <w:rFonts w:ascii="Times New Roman" w:hAnsi="Times New Roman"/>
          <w:b/>
          <w:sz w:val="24"/>
          <w:szCs w:val="24"/>
          <w:lang w:val="pt-BR"/>
        </w:rPr>
        <w:t>7.2. Tài liệu tham khảo bắt buộc</w:t>
      </w:r>
    </w:p>
    <w:p w14:paraId="7A2F260F"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sz w:val="24"/>
          <w:szCs w:val="24"/>
          <w:lang w:val="pt-BR"/>
        </w:rPr>
        <w:t>Hiệp định Marrakesh về thành lập tổ chức thương mại thế giới</w:t>
      </w:r>
      <w:r w:rsidR="007E2279" w:rsidRPr="00C03F43">
        <w:rPr>
          <w:rFonts w:ascii="Times New Roman" w:hAnsi="Times New Roman"/>
          <w:sz w:val="24"/>
          <w:szCs w:val="24"/>
          <w:lang w:val="pt-BR"/>
        </w:rPr>
        <w:t xml:space="preserve">; </w:t>
      </w:r>
    </w:p>
    <w:p w14:paraId="7DD40555"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sz w:val="24"/>
          <w:szCs w:val="24"/>
          <w:lang w:val="pt-BR"/>
        </w:rPr>
        <w:t>Hiệp định GATT 1947</w:t>
      </w:r>
      <w:r w:rsidR="007E2279" w:rsidRPr="00C03F43">
        <w:rPr>
          <w:rFonts w:ascii="Times New Roman" w:hAnsi="Times New Roman"/>
          <w:sz w:val="24"/>
          <w:szCs w:val="24"/>
          <w:lang w:val="pt-BR"/>
        </w:rPr>
        <w:t>;</w:t>
      </w:r>
    </w:p>
    <w:p w14:paraId="49DD7FB2"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sz w:val="24"/>
          <w:szCs w:val="24"/>
          <w:lang w:val="pt-BR"/>
        </w:rPr>
        <w:t>Hiệp định GATT 1994</w:t>
      </w:r>
      <w:r w:rsidR="007E2279" w:rsidRPr="00C03F43">
        <w:rPr>
          <w:rFonts w:ascii="Times New Roman" w:hAnsi="Times New Roman"/>
          <w:sz w:val="24"/>
          <w:szCs w:val="24"/>
        </w:rPr>
        <w:t>;</w:t>
      </w:r>
    </w:p>
    <w:p w14:paraId="5178A635"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sz w:val="24"/>
          <w:szCs w:val="24"/>
          <w:lang w:val="pt-BR"/>
        </w:rPr>
        <w:t>Hiệp định GATS</w:t>
      </w:r>
      <w:r w:rsidR="007E2279" w:rsidRPr="00C03F43">
        <w:rPr>
          <w:rFonts w:ascii="Times New Roman" w:hAnsi="Times New Roman"/>
          <w:sz w:val="24"/>
          <w:szCs w:val="24"/>
          <w:lang w:val="pt-BR"/>
        </w:rPr>
        <w:t>;</w:t>
      </w:r>
    </w:p>
    <w:p w14:paraId="1C8D113A"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sz w:val="24"/>
          <w:szCs w:val="24"/>
          <w:lang w:val="pt-BR"/>
        </w:rPr>
        <w:t>Hiệp định TRIPS</w:t>
      </w:r>
      <w:r w:rsidR="007E2279" w:rsidRPr="00C03F43">
        <w:rPr>
          <w:rFonts w:ascii="Times New Roman" w:hAnsi="Times New Roman"/>
          <w:sz w:val="24"/>
          <w:szCs w:val="24"/>
          <w:lang w:val="pt-BR"/>
        </w:rPr>
        <w:t>;</w:t>
      </w:r>
    </w:p>
    <w:p w14:paraId="6ADAACF8" w14:textId="77777777" w:rsidR="007E2279" w:rsidRPr="00C03F43" w:rsidRDefault="00A0054E" w:rsidP="00C03F43">
      <w:pPr>
        <w:widowControl w:val="0"/>
        <w:numPr>
          <w:ilvl w:val="0"/>
          <w:numId w:val="1"/>
        </w:numPr>
        <w:spacing w:after="0"/>
        <w:jc w:val="both"/>
        <w:rPr>
          <w:rFonts w:ascii="Times New Roman" w:hAnsi="Times New Roman"/>
          <w:sz w:val="24"/>
          <w:szCs w:val="24"/>
          <w:lang w:val="pt-BR"/>
        </w:rPr>
      </w:pPr>
      <w:r w:rsidRPr="00C03F43">
        <w:rPr>
          <w:rFonts w:ascii="Times New Roman" w:hAnsi="Times New Roman"/>
          <w:sz w:val="24"/>
          <w:szCs w:val="24"/>
          <w:lang w:val="pt-BR"/>
        </w:rPr>
        <w:t>Hiệp định về các quy tắc giải quyết tranh chấp của WTO (DSU)</w:t>
      </w:r>
      <w:r w:rsidR="007E2279" w:rsidRPr="00C03F43">
        <w:rPr>
          <w:rFonts w:ascii="Times New Roman" w:hAnsi="Times New Roman"/>
          <w:sz w:val="24"/>
          <w:szCs w:val="24"/>
          <w:lang w:val="pt-BR"/>
        </w:rPr>
        <w:t>;</w:t>
      </w:r>
    </w:p>
    <w:p w14:paraId="622A8A32" w14:textId="77777777" w:rsidR="007E2279" w:rsidRPr="00C03F43" w:rsidRDefault="007E2279" w:rsidP="00C03F43">
      <w:pPr>
        <w:widowControl w:val="0"/>
        <w:spacing w:after="0"/>
        <w:jc w:val="both"/>
        <w:rPr>
          <w:rFonts w:ascii="Times New Roman" w:hAnsi="Times New Roman"/>
          <w:b/>
          <w:sz w:val="24"/>
          <w:szCs w:val="24"/>
          <w:lang w:val="pt-BR"/>
        </w:rPr>
      </w:pPr>
      <w:r w:rsidRPr="00C03F43">
        <w:rPr>
          <w:rFonts w:ascii="Times New Roman" w:hAnsi="Times New Roman"/>
          <w:b/>
          <w:sz w:val="24"/>
          <w:szCs w:val="24"/>
        </w:rPr>
        <w:t>7.3. Tài liệu tham khảo lựa chọn</w:t>
      </w:r>
    </w:p>
    <w:p w14:paraId="150493C8" w14:textId="77777777" w:rsidR="00A0054E" w:rsidRPr="00C03F43" w:rsidRDefault="00A0054E" w:rsidP="00C03F43">
      <w:pPr>
        <w:jc w:val="both"/>
        <w:rPr>
          <w:rFonts w:ascii="Times New Roman" w:hAnsi="Times New Roman"/>
          <w:color w:val="000000"/>
          <w:sz w:val="24"/>
          <w:szCs w:val="24"/>
        </w:rPr>
      </w:pPr>
      <w:r w:rsidRPr="00C03F43">
        <w:rPr>
          <w:rFonts w:ascii="Times New Roman" w:hAnsi="Times New Roman"/>
          <w:color w:val="000000"/>
          <w:sz w:val="24"/>
          <w:szCs w:val="24"/>
        </w:rPr>
        <w:t xml:space="preserve">      1. Raj BHALA. </w:t>
      </w:r>
      <w:proofErr w:type="gramStart"/>
      <w:r w:rsidRPr="00C03F43">
        <w:rPr>
          <w:rFonts w:ascii="Times New Roman" w:hAnsi="Times New Roman"/>
          <w:color w:val="000000"/>
          <w:sz w:val="24"/>
          <w:szCs w:val="24"/>
        </w:rPr>
        <w:t>Pháp luật TMQT.</w:t>
      </w:r>
      <w:proofErr w:type="gramEnd"/>
      <w:r w:rsidRPr="00C03F43">
        <w:rPr>
          <w:rFonts w:ascii="Times New Roman" w:hAnsi="Times New Roman"/>
          <w:color w:val="000000"/>
          <w:sz w:val="24"/>
          <w:szCs w:val="24"/>
        </w:rPr>
        <w:t xml:space="preserve"> </w:t>
      </w:r>
      <w:proofErr w:type="gramStart"/>
      <w:r w:rsidRPr="00C03F43">
        <w:rPr>
          <w:rFonts w:ascii="Times New Roman" w:hAnsi="Times New Roman"/>
          <w:color w:val="000000"/>
          <w:sz w:val="24"/>
          <w:szCs w:val="24"/>
        </w:rPr>
        <w:t>Những v/đ lý luận và thực tiễn.</w:t>
      </w:r>
      <w:proofErr w:type="gramEnd"/>
      <w:r w:rsidRPr="00C03F43">
        <w:rPr>
          <w:rFonts w:ascii="Times New Roman" w:hAnsi="Times New Roman"/>
          <w:color w:val="000000"/>
          <w:sz w:val="24"/>
          <w:szCs w:val="24"/>
        </w:rPr>
        <w:t xml:space="preserve"> NXB Lexis Nexis.Sách do Hội đồng Mỹ -Việt </w:t>
      </w:r>
      <w:proofErr w:type="gramStart"/>
      <w:r w:rsidRPr="00C03F43">
        <w:rPr>
          <w:rFonts w:ascii="Times New Roman" w:hAnsi="Times New Roman"/>
          <w:color w:val="000000"/>
          <w:sz w:val="24"/>
          <w:szCs w:val="24"/>
        </w:rPr>
        <w:t>dịch.Nxb</w:t>
      </w:r>
      <w:proofErr w:type="gramEnd"/>
      <w:r w:rsidRPr="00C03F43">
        <w:rPr>
          <w:rFonts w:ascii="Times New Roman" w:hAnsi="Times New Roman"/>
          <w:color w:val="000000"/>
          <w:sz w:val="24"/>
          <w:szCs w:val="24"/>
        </w:rPr>
        <w:t xml:space="preserve"> Tư pháp, Hà Nội năm 2005;</w:t>
      </w:r>
    </w:p>
    <w:p w14:paraId="6BA61D8B" w14:textId="77777777" w:rsidR="00A0054E" w:rsidRPr="00C03F43" w:rsidRDefault="00A0054E" w:rsidP="00C03F43">
      <w:pPr>
        <w:jc w:val="both"/>
        <w:rPr>
          <w:rFonts w:ascii="Times New Roman" w:hAnsi="Times New Roman"/>
          <w:color w:val="000000"/>
          <w:sz w:val="24"/>
          <w:szCs w:val="24"/>
        </w:rPr>
      </w:pPr>
      <w:r w:rsidRPr="00C03F43">
        <w:rPr>
          <w:rFonts w:ascii="Times New Roman" w:hAnsi="Times New Roman"/>
          <w:color w:val="000000"/>
          <w:sz w:val="24"/>
          <w:szCs w:val="24"/>
        </w:rPr>
        <w:t xml:space="preserve">      2. Bộ TM. </w:t>
      </w:r>
      <w:proofErr w:type="gramStart"/>
      <w:r w:rsidRPr="00C03F43">
        <w:rPr>
          <w:rFonts w:ascii="Times New Roman" w:hAnsi="Times New Roman"/>
          <w:color w:val="000000"/>
          <w:sz w:val="24"/>
          <w:szCs w:val="24"/>
        </w:rPr>
        <w:t>Kết quả Vòng đàm phán Uruguay về hệ thống thương mại TG.</w:t>
      </w:r>
      <w:proofErr w:type="gramEnd"/>
      <w:r w:rsidRPr="00C03F43">
        <w:rPr>
          <w:rFonts w:ascii="Times New Roman" w:hAnsi="Times New Roman"/>
          <w:color w:val="000000"/>
          <w:sz w:val="24"/>
          <w:szCs w:val="24"/>
        </w:rPr>
        <w:t xml:space="preserve"> NXB Thống kê, Hà Nội năm 2000;</w:t>
      </w:r>
    </w:p>
    <w:p w14:paraId="5EC85F0C" w14:textId="77777777" w:rsidR="00A0054E" w:rsidRPr="00C03F43" w:rsidRDefault="00A0054E" w:rsidP="00C03F43">
      <w:pPr>
        <w:jc w:val="both"/>
        <w:rPr>
          <w:rFonts w:ascii="Times New Roman" w:hAnsi="Times New Roman"/>
          <w:iCs/>
          <w:color w:val="000000"/>
          <w:sz w:val="24"/>
          <w:szCs w:val="24"/>
        </w:rPr>
      </w:pPr>
      <w:r w:rsidRPr="00C03F43">
        <w:rPr>
          <w:rFonts w:ascii="Times New Roman" w:hAnsi="Times New Roman"/>
          <w:i/>
          <w:iCs/>
          <w:color w:val="000000"/>
          <w:sz w:val="24"/>
          <w:szCs w:val="24"/>
        </w:rPr>
        <w:t xml:space="preserve">     </w:t>
      </w:r>
      <w:r w:rsidRPr="00C03F43">
        <w:rPr>
          <w:rFonts w:ascii="Times New Roman" w:hAnsi="Times New Roman"/>
          <w:iCs/>
          <w:color w:val="000000"/>
          <w:sz w:val="24"/>
          <w:szCs w:val="24"/>
        </w:rPr>
        <w:t>3. Dự án hỗ trợ TM đa biên (MUTRAP)</w:t>
      </w:r>
      <w:proofErr w:type="gramStart"/>
      <w:r w:rsidRPr="00C03F43">
        <w:rPr>
          <w:rFonts w:ascii="Times New Roman" w:hAnsi="Times New Roman"/>
          <w:iCs/>
          <w:color w:val="000000"/>
          <w:sz w:val="24"/>
          <w:szCs w:val="24"/>
        </w:rPr>
        <w:t>.Vị</w:t>
      </w:r>
      <w:proofErr w:type="gramEnd"/>
      <w:r w:rsidRPr="00C03F43">
        <w:rPr>
          <w:rFonts w:ascii="Times New Roman" w:hAnsi="Times New Roman"/>
          <w:iCs/>
          <w:color w:val="000000"/>
          <w:sz w:val="24"/>
          <w:szCs w:val="24"/>
        </w:rPr>
        <w:t xml:space="preserve"> trí,vai trò và cơ  chế hoạt động của WTO trong Hệ thống TM đa biên. NXB Lao động &amp; Xã hội, Hà Nội năm 2007;</w:t>
      </w:r>
    </w:p>
    <w:p w14:paraId="47F32B72" w14:textId="77777777" w:rsidR="00A0054E" w:rsidRPr="00C03F43" w:rsidRDefault="00A0054E" w:rsidP="00C03F43">
      <w:pPr>
        <w:jc w:val="both"/>
        <w:rPr>
          <w:rFonts w:ascii="Times New Roman" w:hAnsi="Times New Roman"/>
          <w:color w:val="000000"/>
          <w:sz w:val="24"/>
          <w:szCs w:val="24"/>
        </w:rPr>
      </w:pPr>
      <w:r w:rsidRPr="00C03F43">
        <w:rPr>
          <w:rFonts w:ascii="Times New Roman" w:hAnsi="Times New Roman"/>
          <w:color w:val="000000"/>
          <w:sz w:val="24"/>
          <w:szCs w:val="24"/>
        </w:rPr>
        <w:lastRenderedPageBreak/>
        <w:t xml:space="preserve">     4. UBQG về HT KTQT. </w:t>
      </w:r>
      <w:proofErr w:type="gramStart"/>
      <w:r w:rsidRPr="00C03F43">
        <w:rPr>
          <w:rFonts w:ascii="Times New Roman" w:hAnsi="Times New Roman"/>
          <w:color w:val="000000"/>
          <w:sz w:val="24"/>
          <w:szCs w:val="24"/>
        </w:rPr>
        <w:t>Các hiệp định TM khu vực trong GATT/WTO.</w:t>
      </w:r>
      <w:proofErr w:type="gramEnd"/>
      <w:r w:rsidRPr="00C03F43">
        <w:rPr>
          <w:rFonts w:ascii="Times New Roman" w:hAnsi="Times New Roman"/>
          <w:color w:val="000000"/>
          <w:sz w:val="24"/>
          <w:szCs w:val="24"/>
        </w:rPr>
        <w:t xml:space="preserve"> NXB Chính trị QG, Hà Nội năm 2007;</w:t>
      </w:r>
    </w:p>
    <w:p w14:paraId="56D69751" w14:textId="77777777" w:rsidR="00A0054E" w:rsidRPr="00C03F43" w:rsidRDefault="00A0054E" w:rsidP="00C03F43">
      <w:pPr>
        <w:jc w:val="both"/>
        <w:rPr>
          <w:rFonts w:ascii="Times New Roman" w:hAnsi="Times New Roman"/>
          <w:iCs/>
          <w:color w:val="000000"/>
          <w:sz w:val="24"/>
          <w:szCs w:val="24"/>
        </w:rPr>
      </w:pPr>
      <w:r w:rsidRPr="00C03F43">
        <w:rPr>
          <w:rFonts w:ascii="Times New Roman" w:hAnsi="Times New Roman"/>
          <w:i/>
          <w:iCs/>
          <w:color w:val="000000"/>
          <w:sz w:val="24"/>
          <w:szCs w:val="24"/>
        </w:rPr>
        <w:t xml:space="preserve">     </w:t>
      </w:r>
      <w:r w:rsidRPr="00C03F43">
        <w:rPr>
          <w:rFonts w:ascii="Times New Roman" w:hAnsi="Times New Roman"/>
          <w:iCs/>
          <w:color w:val="000000"/>
          <w:sz w:val="24"/>
          <w:szCs w:val="24"/>
        </w:rPr>
        <w:t xml:space="preserve">5. UBQG về HT KTQT, UBTMQG Thuỵ Điển. </w:t>
      </w:r>
      <w:proofErr w:type="gramStart"/>
      <w:r w:rsidRPr="00C03F43">
        <w:rPr>
          <w:rFonts w:ascii="Times New Roman" w:hAnsi="Times New Roman"/>
          <w:iCs/>
          <w:color w:val="000000"/>
          <w:sz w:val="24"/>
          <w:szCs w:val="24"/>
        </w:rPr>
        <w:t>Tác động của các hiệp định WTO đối với các nước đang phát triển.</w:t>
      </w:r>
      <w:proofErr w:type="gramEnd"/>
      <w:r w:rsidRPr="00C03F43">
        <w:rPr>
          <w:rFonts w:ascii="Times New Roman" w:hAnsi="Times New Roman"/>
          <w:iCs/>
          <w:color w:val="000000"/>
          <w:sz w:val="24"/>
          <w:szCs w:val="24"/>
        </w:rPr>
        <w:t xml:space="preserve"> (</w:t>
      </w:r>
      <w:proofErr w:type="gramStart"/>
      <w:r w:rsidRPr="00C03F43">
        <w:rPr>
          <w:rFonts w:ascii="Times New Roman" w:hAnsi="Times New Roman"/>
          <w:iCs/>
          <w:color w:val="000000"/>
          <w:sz w:val="24"/>
          <w:szCs w:val="24"/>
        </w:rPr>
        <w:t>dịch</w:t>
      </w:r>
      <w:proofErr w:type="gramEnd"/>
      <w:r w:rsidRPr="00C03F43">
        <w:rPr>
          <w:rFonts w:ascii="Times New Roman" w:hAnsi="Times New Roman"/>
          <w:iCs/>
          <w:color w:val="000000"/>
          <w:sz w:val="24"/>
          <w:szCs w:val="24"/>
        </w:rPr>
        <w:t xml:space="preserve"> nguyên bản từ tiếng Anh).Hà Nội năm 2005;</w:t>
      </w:r>
    </w:p>
    <w:p w14:paraId="0177F5A4" w14:textId="77777777" w:rsidR="00A0054E" w:rsidRPr="00C03F43" w:rsidRDefault="00A0054E" w:rsidP="00C03F43">
      <w:pPr>
        <w:jc w:val="both"/>
        <w:rPr>
          <w:rFonts w:ascii="Times New Roman" w:hAnsi="Times New Roman"/>
          <w:iCs/>
          <w:color w:val="000000"/>
          <w:sz w:val="24"/>
          <w:szCs w:val="24"/>
        </w:rPr>
      </w:pPr>
      <w:r w:rsidRPr="00C03F43">
        <w:rPr>
          <w:rFonts w:ascii="Times New Roman" w:hAnsi="Times New Roman"/>
          <w:iCs/>
          <w:color w:val="000000"/>
          <w:sz w:val="24"/>
          <w:szCs w:val="24"/>
        </w:rPr>
        <w:t xml:space="preserve">     6. UBQG về HTKTQT, USAID: Sổ </w:t>
      </w:r>
      <w:proofErr w:type="gramStart"/>
      <w:r w:rsidRPr="00C03F43">
        <w:rPr>
          <w:rFonts w:ascii="Times New Roman" w:hAnsi="Times New Roman"/>
          <w:iCs/>
          <w:color w:val="000000"/>
          <w:sz w:val="24"/>
          <w:szCs w:val="24"/>
        </w:rPr>
        <w:t>tay</w:t>
      </w:r>
      <w:proofErr w:type="gramEnd"/>
      <w:r w:rsidRPr="00C03F43">
        <w:rPr>
          <w:rFonts w:ascii="Times New Roman" w:hAnsi="Times New Roman"/>
          <w:iCs/>
          <w:color w:val="000000"/>
          <w:sz w:val="24"/>
          <w:szCs w:val="24"/>
        </w:rPr>
        <w:t xml:space="preserve"> về hệ thống giải quyết tranh chấp của WTO. Nxb ĐH Cambridge (UK), đã dịch ra tiếng Việt, HN năm 2006.</w:t>
      </w:r>
    </w:p>
    <w:p w14:paraId="721747AD" w14:textId="77777777" w:rsidR="00A0054E" w:rsidRPr="00C03F43" w:rsidRDefault="00A0054E" w:rsidP="00C03F43">
      <w:pPr>
        <w:jc w:val="both"/>
        <w:rPr>
          <w:rFonts w:ascii="Times New Roman" w:hAnsi="Times New Roman"/>
          <w:iCs/>
          <w:color w:val="000000"/>
          <w:sz w:val="24"/>
          <w:szCs w:val="24"/>
        </w:rPr>
      </w:pPr>
      <w:r w:rsidRPr="00C03F43">
        <w:rPr>
          <w:rFonts w:ascii="Times New Roman" w:hAnsi="Times New Roman"/>
          <w:iCs/>
          <w:color w:val="000000"/>
          <w:sz w:val="24"/>
          <w:szCs w:val="24"/>
        </w:rPr>
        <w:t xml:space="preserve">     7. Trung tâm TMQT. </w:t>
      </w:r>
      <w:proofErr w:type="gramStart"/>
      <w:r w:rsidRPr="00C03F43">
        <w:rPr>
          <w:rFonts w:ascii="Times New Roman" w:hAnsi="Times New Roman"/>
          <w:iCs/>
          <w:color w:val="000000"/>
          <w:sz w:val="24"/>
          <w:szCs w:val="24"/>
        </w:rPr>
        <w:t>Hướng dẫn DN về hệ thống TMTG.</w:t>
      </w:r>
      <w:proofErr w:type="gramEnd"/>
      <w:r w:rsidRPr="00C03F43">
        <w:rPr>
          <w:rFonts w:ascii="Times New Roman" w:hAnsi="Times New Roman"/>
          <w:iCs/>
          <w:color w:val="000000"/>
          <w:sz w:val="24"/>
          <w:szCs w:val="24"/>
        </w:rPr>
        <w:t xml:space="preserve"> NXB Chính trị QG, Hà Nội năm 2001</w:t>
      </w:r>
    </w:p>
    <w:p w14:paraId="0225B369" w14:textId="77777777" w:rsidR="007E2279" w:rsidRPr="00C03F43" w:rsidRDefault="007E2279" w:rsidP="00C03F43">
      <w:pPr>
        <w:widowControl w:val="0"/>
        <w:spacing w:after="0"/>
        <w:jc w:val="both"/>
        <w:rPr>
          <w:rFonts w:ascii="Times New Roman" w:hAnsi="Times New Roman"/>
          <w:sz w:val="24"/>
          <w:szCs w:val="24"/>
          <w:lang w:val="pt-BR"/>
        </w:rPr>
      </w:pPr>
      <w:r w:rsidRPr="00C03F43">
        <w:rPr>
          <w:rFonts w:ascii="Times New Roman" w:hAnsi="Times New Roman"/>
          <w:sz w:val="24"/>
          <w:szCs w:val="24"/>
        </w:rPr>
        <w:t>7.4. Các websites:</w:t>
      </w:r>
    </w:p>
    <w:p w14:paraId="7B607006" w14:textId="77777777" w:rsidR="007E2279" w:rsidRPr="00C03F43" w:rsidRDefault="00A0054E" w:rsidP="00C03F43">
      <w:pPr>
        <w:widowControl w:val="0"/>
        <w:numPr>
          <w:ilvl w:val="1"/>
          <w:numId w:val="1"/>
        </w:numPr>
        <w:tabs>
          <w:tab w:val="clear" w:pos="1440"/>
          <w:tab w:val="num" w:pos="993"/>
        </w:tabs>
        <w:spacing w:after="0"/>
        <w:ind w:hanging="731"/>
        <w:jc w:val="both"/>
        <w:rPr>
          <w:rFonts w:ascii="Times New Roman" w:hAnsi="Times New Roman"/>
          <w:sz w:val="24"/>
          <w:szCs w:val="24"/>
          <w:lang w:val="pt-BR"/>
        </w:rPr>
      </w:pPr>
      <w:hyperlink r:id="rId6" w:history="1">
        <w:r w:rsidRPr="00C03F43">
          <w:rPr>
            <w:rStyle w:val="Hyperlink"/>
            <w:rFonts w:ascii="Times New Roman" w:hAnsi="Times New Roman"/>
            <w:sz w:val="24"/>
            <w:szCs w:val="24"/>
            <w:lang w:val="fr-FR"/>
          </w:rPr>
          <w:t>http://www.trungtamwto.vn</w:t>
        </w:r>
      </w:hyperlink>
      <w:r w:rsidRPr="00C03F43">
        <w:rPr>
          <w:rFonts w:ascii="Times New Roman" w:hAnsi="Times New Roman"/>
          <w:sz w:val="24"/>
          <w:szCs w:val="24"/>
          <w:lang w:val="fr-FR"/>
        </w:rPr>
        <w:t xml:space="preserve"> </w:t>
      </w:r>
      <w:bookmarkStart w:id="0" w:name="_GoBack"/>
      <w:bookmarkEnd w:id="0"/>
    </w:p>
    <w:p w14:paraId="3DB68ED1" w14:textId="77777777" w:rsidR="007E2279" w:rsidRPr="00C03F43" w:rsidRDefault="00A0054E" w:rsidP="00C03F43">
      <w:pPr>
        <w:widowControl w:val="0"/>
        <w:numPr>
          <w:ilvl w:val="1"/>
          <w:numId w:val="1"/>
        </w:numPr>
        <w:tabs>
          <w:tab w:val="clear" w:pos="1440"/>
          <w:tab w:val="num" w:pos="993"/>
        </w:tabs>
        <w:spacing w:after="0"/>
        <w:ind w:hanging="731"/>
        <w:jc w:val="both"/>
        <w:rPr>
          <w:rFonts w:ascii="Times New Roman" w:hAnsi="Times New Roman"/>
          <w:sz w:val="24"/>
          <w:szCs w:val="24"/>
          <w:lang w:val="pt-BR"/>
        </w:rPr>
      </w:pPr>
      <w:hyperlink r:id="rId7" w:history="1">
        <w:r w:rsidRPr="00C03F43">
          <w:rPr>
            <w:rStyle w:val="Hyperlink"/>
            <w:rFonts w:ascii="Times New Roman" w:hAnsi="Times New Roman"/>
            <w:sz w:val="24"/>
            <w:szCs w:val="24"/>
            <w:lang w:val="fr-FR"/>
          </w:rPr>
          <w:t>http://www.wto.com</w:t>
        </w:r>
      </w:hyperlink>
      <w:r w:rsidRPr="00C03F43">
        <w:rPr>
          <w:rFonts w:ascii="Times New Roman" w:hAnsi="Times New Roman"/>
          <w:sz w:val="24"/>
          <w:szCs w:val="24"/>
          <w:lang w:val="fr-FR"/>
        </w:rPr>
        <w:t xml:space="preserve"> </w:t>
      </w:r>
      <w:r w:rsidRPr="00C03F43">
        <w:rPr>
          <w:rFonts w:ascii="Times New Roman" w:hAnsi="Times New Roman"/>
          <w:sz w:val="24"/>
          <w:szCs w:val="24"/>
          <w:lang w:val="pt-BR"/>
        </w:rPr>
        <w:t xml:space="preserve"> </w:t>
      </w:r>
    </w:p>
    <w:p w14:paraId="1F91C36A" w14:textId="77777777" w:rsidR="007E2279" w:rsidRPr="00C03F43" w:rsidRDefault="007E2279" w:rsidP="00C03F43">
      <w:pPr>
        <w:spacing w:after="0"/>
        <w:rPr>
          <w:rFonts w:ascii="Times New Roman" w:hAnsi="Times New Roman"/>
          <w:b/>
          <w:sz w:val="24"/>
          <w:szCs w:val="24"/>
        </w:rPr>
      </w:pPr>
      <w:r w:rsidRPr="00C03F43">
        <w:rPr>
          <w:rFonts w:ascii="Times New Roman" w:hAnsi="Times New Roman"/>
          <w:b/>
          <w:sz w:val="24"/>
          <w:szCs w:val="24"/>
        </w:rPr>
        <w:t>8. Phương pháp đánh giá học phần</w:t>
      </w:r>
    </w:p>
    <w:p w14:paraId="36028B08" w14:textId="77777777" w:rsidR="007E2279" w:rsidRPr="00C03F43" w:rsidRDefault="007E2279" w:rsidP="00C03F43">
      <w:pPr>
        <w:spacing w:after="0"/>
        <w:rPr>
          <w:rFonts w:ascii="Times New Roman" w:hAnsi="Times New Roman"/>
          <w:b/>
          <w:bCs/>
          <w:sz w:val="24"/>
          <w:szCs w:val="24"/>
          <w:lang w:val="sv-SE"/>
        </w:rPr>
      </w:pPr>
      <w:r w:rsidRPr="00C03F43">
        <w:rPr>
          <w:rFonts w:ascii="Times New Roman" w:hAnsi="Times New Roman"/>
          <w:b/>
          <w:bCs/>
          <w:sz w:val="24"/>
          <w:szCs w:val="24"/>
          <w:lang w:val="sv-SE"/>
        </w:rPr>
        <w:t>8.1. Đánh giá thường xuyên</w:t>
      </w:r>
    </w:p>
    <w:p w14:paraId="1A9C7D5D" w14:textId="77777777" w:rsidR="007E2279" w:rsidRPr="00C03F43" w:rsidRDefault="007E2279" w:rsidP="00C03F43">
      <w:pPr>
        <w:spacing w:after="0"/>
        <w:ind w:firstLine="720"/>
        <w:jc w:val="both"/>
        <w:rPr>
          <w:rFonts w:ascii="Times New Roman" w:hAnsi="Times New Roman"/>
          <w:sz w:val="24"/>
          <w:szCs w:val="24"/>
          <w:lang w:val="sv-SE"/>
        </w:rPr>
      </w:pPr>
      <w:r w:rsidRPr="00C03F43">
        <w:rPr>
          <w:rFonts w:ascii="Times New Roman" w:hAnsi="Times New Roman"/>
          <w:sz w:val="24"/>
          <w:szCs w:val="24"/>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7E2279" w:rsidRPr="00C03F43" w14:paraId="519A0766" w14:textId="77777777" w:rsidTr="00A0054E">
        <w:trPr>
          <w:jc w:val="center"/>
        </w:trPr>
        <w:tc>
          <w:tcPr>
            <w:tcW w:w="4644" w:type="dxa"/>
            <w:shd w:val="clear" w:color="auto" w:fill="auto"/>
          </w:tcPr>
          <w:p w14:paraId="008208E5" w14:textId="77777777" w:rsidR="007E2279" w:rsidRPr="00C03F43" w:rsidRDefault="007E2279" w:rsidP="00C03F43">
            <w:pPr>
              <w:spacing w:after="0"/>
              <w:jc w:val="center"/>
              <w:rPr>
                <w:rFonts w:ascii="Times New Roman" w:hAnsi="Times New Roman"/>
                <w:b/>
                <w:sz w:val="24"/>
                <w:szCs w:val="24"/>
                <w:lang w:val="sv-SE"/>
              </w:rPr>
            </w:pPr>
            <w:r w:rsidRPr="00C03F43">
              <w:rPr>
                <w:rFonts w:ascii="Times New Roman" w:hAnsi="Times New Roman"/>
                <w:b/>
                <w:sz w:val="24"/>
                <w:szCs w:val="24"/>
              </w:rPr>
              <w:t>Hình thức</w:t>
            </w:r>
          </w:p>
        </w:tc>
        <w:tc>
          <w:tcPr>
            <w:tcW w:w="903" w:type="dxa"/>
            <w:shd w:val="clear" w:color="auto" w:fill="auto"/>
          </w:tcPr>
          <w:p w14:paraId="179BDDD6" w14:textId="77777777" w:rsidR="007E2279" w:rsidRPr="00C03F43" w:rsidRDefault="007E2279" w:rsidP="00C03F43">
            <w:pPr>
              <w:spacing w:after="0"/>
              <w:jc w:val="center"/>
              <w:rPr>
                <w:rFonts w:ascii="Times New Roman" w:hAnsi="Times New Roman"/>
                <w:b/>
                <w:sz w:val="24"/>
                <w:szCs w:val="24"/>
                <w:lang w:val="sv-SE"/>
              </w:rPr>
            </w:pPr>
            <w:r w:rsidRPr="00C03F43">
              <w:rPr>
                <w:rFonts w:ascii="Times New Roman" w:hAnsi="Times New Roman"/>
                <w:b/>
                <w:sz w:val="24"/>
                <w:szCs w:val="24"/>
                <w:lang w:val="sv-SE"/>
              </w:rPr>
              <w:t>Tỷ lệ</w:t>
            </w:r>
          </w:p>
        </w:tc>
      </w:tr>
      <w:tr w:rsidR="007E2279" w:rsidRPr="00C03F43" w14:paraId="148CAE66" w14:textId="77777777" w:rsidTr="00A0054E">
        <w:trPr>
          <w:jc w:val="center"/>
        </w:trPr>
        <w:tc>
          <w:tcPr>
            <w:tcW w:w="4644" w:type="dxa"/>
            <w:shd w:val="clear" w:color="auto" w:fill="auto"/>
          </w:tcPr>
          <w:p w14:paraId="1D1AC34A" w14:textId="77777777" w:rsidR="007E2279" w:rsidRPr="00C03F43" w:rsidRDefault="007E2279" w:rsidP="00C03F43">
            <w:pPr>
              <w:spacing w:after="0"/>
              <w:jc w:val="both"/>
              <w:rPr>
                <w:rFonts w:ascii="Times New Roman" w:hAnsi="Times New Roman"/>
                <w:sz w:val="24"/>
                <w:szCs w:val="24"/>
                <w:lang w:val="sv-SE"/>
              </w:rPr>
            </w:pPr>
            <w:r w:rsidRPr="00C03F43">
              <w:rPr>
                <w:rFonts w:ascii="Times New Roman" w:hAnsi="Times New Roman"/>
                <w:sz w:val="24"/>
                <w:szCs w:val="24"/>
                <w:lang w:val="sv-SE"/>
              </w:rPr>
              <w:t xml:space="preserve">Điểm chuyên cần và tham gia thảo luận </w:t>
            </w:r>
          </w:p>
        </w:tc>
        <w:tc>
          <w:tcPr>
            <w:tcW w:w="903" w:type="dxa"/>
            <w:shd w:val="clear" w:color="auto" w:fill="auto"/>
          </w:tcPr>
          <w:p w14:paraId="26C2A6FB" w14:textId="77777777" w:rsidR="007E2279" w:rsidRPr="00C03F43" w:rsidRDefault="007E2279" w:rsidP="00C03F43">
            <w:pPr>
              <w:spacing w:after="0"/>
              <w:jc w:val="center"/>
              <w:rPr>
                <w:rFonts w:ascii="Times New Roman" w:hAnsi="Times New Roman"/>
                <w:sz w:val="24"/>
                <w:szCs w:val="24"/>
                <w:lang w:val="sv-SE"/>
              </w:rPr>
            </w:pPr>
            <w:proofErr w:type="gramStart"/>
            <w:r w:rsidRPr="00C03F43">
              <w:rPr>
                <w:rFonts w:ascii="Times New Roman" w:hAnsi="Times New Roman"/>
                <w:sz w:val="24"/>
                <w:szCs w:val="24"/>
                <w:lang w:val="sv-SE"/>
              </w:rPr>
              <w:t>10%</w:t>
            </w:r>
            <w:proofErr w:type="gramEnd"/>
          </w:p>
        </w:tc>
      </w:tr>
      <w:tr w:rsidR="007E2279" w:rsidRPr="00C03F43" w14:paraId="7EC5278E" w14:textId="77777777" w:rsidTr="00A0054E">
        <w:trPr>
          <w:jc w:val="center"/>
        </w:trPr>
        <w:tc>
          <w:tcPr>
            <w:tcW w:w="4644" w:type="dxa"/>
            <w:shd w:val="clear" w:color="auto" w:fill="auto"/>
          </w:tcPr>
          <w:p w14:paraId="740B2FE8" w14:textId="77777777" w:rsidR="007E2279" w:rsidRPr="00C03F43" w:rsidRDefault="007E2279" w:rsidP="00C03F43">
            <w:pPr>
              <w:spacing w:after="0"/>
              <w:jc w:val="both"/>
              <w:rPr>
                <w:rFonts w:ascii="Times New Roman" w:hAnsi="Times New Roman"/>
                <w:sz w:val="24"/>
                <w:szCs w:val="24"/>
                <w:lang w:val="sv-SE"/>
              </w:rPr>
            </w:pPr>
            <w:r w:rsidRPr="00C03F43">
              <w:rPr>
                <w:rFonts w:ascii="Times New Roman" w:hAnsi="Times New Roman"/>
                <w:sz w:val="24"/>
                <w:szCs w:val="24"/>
                <w:lang w:val="sv-SE"/>
              </w:rPr>
              <w:t>Điểm bài tập cá nhân hoặc nhóm</w:t>
            </w:r>
          </w:p>
        </w:tc>
        <w:tc>
          <w:tcPr>
            <w:tcW w:w="903" w:type="dxa"/>
            <w:shd w:val="clear" w:color="auto" w:fill="auto"/>
          </w:tcPr>
          <w:p w14:paraId="6C39C19A" w14:textId="77777777" w:rsidR="007E2279" w:rsidRPr="00C03F43" w:rsidRDefault="009518F4" w:rsidP="00C03F43">
            <w:pPr>
              <w:spacing w:after="0"/>
              <w:jc w:val="center"/>
              <w:rPr>
                <w:rFonts w:ascii="Times New Roman" w:hAnsi="Times New Roman"/>
                <w:sz w:val="24"/>
                <w:szCs w:val="24"/>
                <w:lang w:val="sv-SE"/>
              </w:rPr>
            </w:pPr>
            <w:proofErr w:type="gramStart"/>
            <w:r w:rsidRPr="00C03F43">
              <w:rPr>
                <w:rFonts w:ascii="Times New Roman" w:hAnsi="Times New Roman"/>
                <w:sz w:val="24"/>
                <w:szCs w:val="24"/>
                <w:lang w:val="sv-SE"/>
              </w:rPr>
              <w:t>10</w:t>
            </w:r>
            <w:r w:rsidR="007E2279" w:rsidRPr="00C03F43">
              <w:rPr>
                <w:rFonts w:ascii="Times New Roman" w:hAnsi="Times New Roman"/>
                <w:sz w:val="24"/>
                <w:szCs w:val="24"/>
                <w:lang w:val="sv-SE"/>
              </w:rPr>
              <w:t>%</w:t>
            </w:r>
            <w:proofErr w:type="gramEnd"/>
          </w:p>
        </w:tc>
      </w:tr>
    </w:tbl>
    <w:p w14:paraId="6C8B611A" w14:textId="77777777" w:rsidR="007E2279" w:rsidRPr="00C03F43" w:rsidRDefault="007E2279" w:rsidP="00C03F43">
      <w:pPr>
        <w:spacing w:after="0"/>
        <w:rPr>
          <w:rFonts w:ascii="Times New Roman" w:hAnsi="Times New Roman"/>
          <w:b/>
          <w:bCs/>
          <w:sz w:val="24"/>
          <w:szCs w:val="24"/>
        </w:rPr>
      </w:pPr>
      <w:r w:rsidRPr="00C03F43">
        <w:rPr>
          <w:rFonts w:ascii="Times New Roman" w:hAnsi="Times New Roman"/>
          <w:b/>
          <w:bCs/>
          <w:sz w:val="24"/>
          <w:szCs w:val="24"/>
          <w:lang w:val="sv-SE"/>
        </w:rPr>
        <w:t xml:space="preserve">8.2. </w:t>
      </w:r>
      <w:r w:rsidRPr="00C03F43">
        <w:rPr>
          <w:rFonts w:ascii="Times New Roman" w:hAnsi="Times New Roman"/>
          <w:b/>
          <w:bCs/>
          <w:sz w:val="24"/>
          <w:szCs w:val="24"/>
        </w:rPr>
        <w:t xml:space="preserve">Đánh giá định kì </w:t>
      </w:r>
    </w:p>
    <w:p w14:paraId="3A191FA7" w14:textId="77777777" w:rsidR="007E2279" w:rsidRPr="00C03F43" w:rsidRDefault="007E2279" w:rsidP="00C03F43">
      <w:pPr>
        <w:spacing w:after="0"/>
        <w:rPr>
          <w:rFonts w:ascii="Times New Roman" w:hAnsi="Times New Roman"/>
          <w:bCs/>
          <w:sz w:val="24"/>
          <w:szCs w:val="24"/>
        </w:rPr>
      </w:pPr>
      <w:r w:rsidRPr="00C03F43">
        <w:rPr>
          <w:rFonts w:ascii="Times New Roman" w:hAnsi="Times New Roman"/>
          <w:bCs/>
          <w:sz w:val="24"/>
          <w:szCs w:val="24"/>
        </w:rPr>
        <w:tab/>
        <w:t>Điểm đánh giá định kỳ bao gồm:</w:t>
      </w:r>
    </w:p>
    <w:p w14:paraId="70E01139" w14:textId="77777777" w:rsidR="007E2279" w:rsidRPr="00C03F43" w:rsidRDefault="007E2279" w:rsidP="00C03F43">
      <w:pPr>
        <w:spacing w:after="0"/>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7E2279" w:rsidRPr="00C03F43" w14:paraId="5DBACB67" w14:textId="77777777" w:rsidTr="00A0054E">
        <w:trPr>
          <w:jc w:val="center"/>
        </w:trPr>
        <w:tc>
          <w:tcPr>
            <w:tcW w:w="4644" w:type="dxa"/>
            <w:shd w:val="clear" w:color="auto" w:fill="auto"/>
          </w:tcPr>
          <w:p w14:paraId="5F01A374" w14:textId="77777777" w:rsidR="007E2279" w:rsidRPr="00C03F43" w:rsidRDefault="007E2279" w:rsidP="00C03F43">
            <w:pPr>
              <w:spacing w:after="0"/>
              <w:jc w:val="center"/>
              <w:rPr>
                <w:rFonts w:ascii="Times New Roman" w:hAnsi="Times New Roman"/>
                <w:b/>
                <w:sz w:val="24"/>
                <w:szCs w:val="24"/>
                <w:lang w:val="sv-SE"/>
              </w:rPr>
            </w:pPr>
            <w:r w:rsidRPr="00C03F43">
              <w:rPr>
                <w:rFonts w:ascii="Times New Roman" w:hAnsi="Times New Roman"/>
                <w:b/>
                <w:sz w:val="24"/>
                <w:szCs w:val="24"/>
              </w:rPr>
              <w:t>Hình thức</w:t>
            </w:r>
          </w:p>
        </w:tc>
        <w:tc>
          <w:tcPr>
            <w:tcW w:w="903" w:type="dxa"/>
            <w:shd w:val="clear" w:color="auto" w:fill="auto"/>
          </w:tcPr>
          <w:p w14:paraId="5CE87AC5" w14:textId="77777777" w:rsidR="007E2279" w:rsidRPr="00C03F43" w:rsidRDefault="007E2279" w:rsidP="00C03F43">
            <w:pPr>
              <w:spacing w:after="0"/>
              <w:jc w:val="center"/>
              <w:rPr>
                <w:rFonts w:ascii="Times New Roman" w:hAnsi="Times New Roman"/>
                <w:b/>
                <w:sz w:val="24"/>
                <w:szCs w:val="24"/>
                <w:lang w:val="sv-SE"/>
              </w:rPr>
            </w:pPr>
            <w:r w:rsidRPr="00C03F43">
              <w:rPr>
                <w:rFonts w:ascii="Times New Roman" w:hAnsi="Times New Roman"/>
                <w:b/>
                <w:sz w:val="24"/>
                <w:szCs w:val="24"/>
                <w:lang w:val="sv-SE"/>
              </w:rPr>
              <w:t>Tỷ lệ</w:t>
            </w:r>
          </w:p>
        </w:tc>
      </w:tr>
      <w:tr w:rsidR="007E2279" w:rsidRPr="00C03F43" w14:paraId="1694A8FF" w14:textId="77777777" w:rsidTr="00A0054E">
        <w:trPr>
          <w:jc w:val="center"/>
        </w:trPr>
        <w:tc>
          <w:tcPr>
            <w:tcW w:w="4644" w:type="dxa"/>
            <w:shd w:val="clear" w:color="auto" w:fill="auto"/>
          </w:tcPr>
          <w:p w14:paraId="621A2793" w14:textId="77777777" w:rsidR="007E2279" w:rsidRPr="00C03F43" w:rsidRDefault="007E2279" w:rsidP="00C03F43">
            <w:pPr>
              <w:spacing w:after="0"/>
              <w:jc w:val="both"/>
              <w:rPr>
                <w:rFonts w:ascii="Times New Roman" w:hAnsi="Times New Roman"/>
                <w:sz w:val="24"/>
                <w:szCs w:val="24"/>
                <w:lang w:val="sv-SE"/>
              </w:rPr>
            </w:pPr>
            <w:r w:rsidRPr="00C03F43">
              <w:rPr>
                <w:rFonts w:ascii="Times New Roman" w:hAnsi="Times New Roman"/>
                <w:sz w:val="24"/>
                <w:szCs w:val="24"/>
                <w:lang w:val="sv-SE"/>
              </w:rPr>
              <w:t xml:space="preserve">Điểm kiểm tra giữa kỳ </w:t>
            </w:r>
          </w:p>
        </w:tc>
        <w:tc>
          <w:tcPr>
            <w:tcW w:w="903" w:type="dxa"/>
            <w:shd w:val="clear" w:color="auto" w:fill="auto"/>
          </w:tcPr>
          <w:p w14:paraId="206D2798" w14:textId="77777777" w:rsidR="007E2279" w:rsidRPr="00C03F43" w:rsidRDefault="009518F4" w:rsidP="00C03F43">
            <w:pPr>
              <w:spacing w:after="0"/>
              <w:jc w:val="center"/>
              <w:rPr>
                <w:rFonts w:ascii="Times New Roman" w:hAnsi="Times New Roman"/>
                <w:sz w:val="24"/>
                <w:szCs w:val="24"/>
                <w:lang w:val="sv-SE"/>
              </w:rPr>
            </w:pPr>
            <w:proofErr w:type="gramStart"/>
            <w:r w:rsidRPr="00C03F43">
              <w:rPr>
                <w:rFonts w:ascii="Times New Roman" w:hAnsi="Times New Roman"/>
                <w:sz w:val="24"/>
                <w:szCs w:val="24"/>
                <w:lang w:val="sv-SE"/>
              </w:rPr>
              <w:t>30</w:t>
            </w:r>
            <w:r w:rsidR="007E2279" w:rsidRPr="00C03F43">
              <w:rPr>
                <w:rFonts w:ascii="Times New Roman" w:hAnsi="Times New Roman"/>
                <w:sz w:val="24"/>
                <w:szCs w:val="24"/>
                <w:lang w:val="sv-SE"/>
              </w:rPr>
              <w:t>%</w:t>
            </w:r>
            <w:proofErr w:type="gramEnd"/>
          </w:p>
        </w:tc>
      </w:tr>
      <w:tr w:rsidR="007E2279" w:rsidRPr="00C03F43" w14:paraId="635B50FF" w14:textId="77777777" w:rsidTr="00A0054E">
        <w:trPr>
          <w:jc w:val="center"/>
        </w:trPr>
        <w:tc>
          <w:tcPr>
            <w:tcW w:w="4644" w:type="dxa"/>
            <w:shd w:val="clear" w:color="auto" w:fill="auto"/>
          </w:tcPr>
          <w:p w14:paraId="6023E9A5" w14:textId="77777777" w:rsidR="007E2279" w:rsidRPr="00C03F43" w:rsidRDefault="007E2279" w:rsidP="00C03F43">
            <w:pPr>
              <w:spacing w:after="0"/>
              <w:jc w:val="both"/>
              <w:rPr>
                <w:rFonts w:ascii="Times New Roman" w:hAnsi="Times New Roman"/>
                <w:sz w:val="24"/>
                <w:szCs w:val="24"/>
                <w:lang w:val="sv-SE"/>
              </w:rPr>
            </w:pPr>
            <w:r w:rsidRPr="00C03F43">
              <w:rPr>
                <w:rFonts w:ascii="Times New Roman" w:hAnsi="Times New Roman"/>
                <w:sz w:val="24"/>
                <w:szCs w:val="24"/>
                <w:lang w:val="sv-SE"/>
              </w:rPr>
              <w:t>Thi kết thúc học phần</w:t>
            </w:r>
          </w:p>
        </w:tc>
        <w:tc>
          <w:tcPr>
            <w:tcW w:w="903" w:type="dxa"/>
            <w:shd w:val="clear" w:color="auto" w:fill="auto"/>
          </w:tcPr>
          <w:p w14:paraId="5CC742D2" w14:textId="77777777" w:rsidR="007E2279" w:rsidRPr="00C03F43" w:rsidRDefault="007E2279" w:rsidP="00C03F43">
            <w:pPr>
              <w:spacing w:after="0"/>
              <w:jc w:val="center"/>
              <w:rPr>
                <w:rFonts w:ascii="Times New Roman" w:hAnsi="Times New Roman"/>
                <w:sz w:val="24"/>
                <w:szCs w:val="24"/>
                <w:lang w:val="sv-SE"/>
              </w:rPr>
            </w:pPr>
            <w:proofErr w:type="gramStart"/>
            <w:r w:rsidRPr="00C03F43">
              <w:rPr>
                <w:rFonts w:ascii="Times New Roman" w:hAnsi="Times New Roman"/>
                <w:sz w:val="24"/>
                <w:szCs w:val="24"/>
                <w:lang w:val="sv-SE"/>
              </w:rPr>
              <w:t>60%</w:t>
            </w:r>
            <w:proofErr w:type="gramEnd"/>
          </w:p>
        </w:tc>
      </w:tr>
    </w:tbl>
    <w:p w14:paraId="413F3741" w14:textId="77777777" w:rsidR="007E2279" w:rsidRPr="00C03F43" w:rsidRDefault="007E2279" w:rsidP="00C03F43">
      <w:pPr>
        <w:spacing w:after="0"/>
        <w:rPr>
          <w:rFonts w:ascii="Times New Roman" w:hAnsi="Times New Roman"/>
          <w:sz w:val="24"/>
          <w:szCs w:val="24"/>
        </w:rPr>
      </w:pPr>
    </w:p>
    <w:p w14:paraId="04FA70C6" w14:textId="77777777" w:rsidR="007E2279" w:rsidRPr="00C03F43" w:rsidRDefault="007E2279" w:rsidP="00C03F43">
      <w:pPr>
        <w:spacing w:after="0"/>
        <w:rPr>
          <w:rFonts w:ascii="Times New Roman" w:hAnsi="Times New Roman"/>
          <w:sz w:val="24"/>
          <w:szCs w:val="24"/>
        </w:rPr>
      </w:pPr>
    </w:p>
    <w:p w14:paraId="16C51CBF" w14:textId="77777777" w:rsidR="00A366E1" w:rsidRPr="00C03F43" w:rsidRDefault="00A366E1" w:rsidP="00C03F43">
      <w:pPr>
        <w:rPr>
          <w:rFonts w:ascii="Times New Roman" w:hAnsi="Times New Roman"/>
          <w:sz w:val="24"/>
          <w:szCs w:val="24"/>
        </w:rPr>
      </w:pPr>
    </w:p>
    <w:sectPr w:rsidR="00A366E1" w:rsidRPr="00C03F43" w:rsidSect="00A0054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A78C1"/>
    <w:multiLevelType w:val="hybridMultilevel"/>
    <w:tmpl w:val="4F48F92E"/>
    <w:lvl w:ilvl="0" w:tplc="EA3C99D6">
      <w:start w:val="1"/>
      <w:numFmt w:val="decimal"/>
      <w:lvlText w:val="%1."/>
      <w:lvlJc w:val="left"/>
      <w:pPr>
        <w:tabs>
          <w:tab w:val="num" w:pos="720"/>
        </w:tabs>
        <w:ind w:left="720" w:hanging="360"/>
      </w:pPr>
      <w:rPr>
        <w:rFonts w:ascii="Times New Roman" w:eastAsia="Calibri" w:hAnsi="Times New Roman" w:cs="Times New Roman"/>
        <w:color w:val="auto"/>
      </w:rPr>
    </w:lvl>
    <w:lvl w:ilvl="1" w:tplc="0AEEAD88">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79"/>
    <w:rsid w:val="0007421F"/>
    <w:rsid w:val="00190682"/>
    <w:rsid w:val="0024213A"/>
    <w:rsid w:val="004272F1"/>
    <w:rsid w:val="0050338C"/>
    <w:rsid w:val="005C1A9D"/>
    <w:rsid w:val="00675F0B"/>
    <w:rsid w:val="00680C5F"/>
    <w:rsid w:val="006A0E07"/>
    <w:rsid w:val="006E7D7E"/>
    <w:rsid w:val="00707606"/>
    <w:rsid w:val="00750F68"/>
    <w:rsid w:val="0077254C"/>
    <w:rsid w:val="00787A11"/>
    <w:rsid w:val="007E2279"/>
    <w:rsid w:val="00805345"/>
    <w:rsid w:val="009518F4"/>
    <w:rsid w:val="00984853"/>
    <w:rsid w:val="009C57F0"/>
    <w:rsid w:val="00A0054E"/>
    <w:rsid w:val="00A366E1"/>
    <w:rsid w:val="00BD2472"/>
    <w:rsid w:val="00C03F43"/>
    <w:rsid w:val="00D32042"/>
    <w:rsid w:val="00DC35A3"/>
    <w:rsid w:val="00DF53EE"/>
    <w:rsid w:val="00E5770A"/>
    <w:rsid w:val="00FB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B0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4E"/>
    <w:rPr>
      <w:color w:val="0000FF" w:themeColor="hyperlink"/>
      <w:u w:val="single"/>
    </w:rPr>
  </w:style>
  <w:style w:type="paragraph" w:styleId="ListParagraph">
    <w:name w:val="List Paragraph"/>
    <w:basedOn w:val="Normal"/>
    <w:uiPriority w:val="34"/>
    <w:qFormat/>
    <w:rsid w:val="00DC35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4E"/>
    <w:rPr>
      <w:color w:val="0000FF" w:themeColor="hyperlink"/>
      <w:u w:val="single"/>
    </w:rPr>
  </w:style>
  <w:style w:type="paragraph" w:styleId="ListParagraph">
    <w:name w:val="List Paragraph"/>
    <w:basedOn w:val="Normal"/>
    <w:uiPriority w:val="34"/>
    <w:qFormat/>
    <w:rsid w:val="00DC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ungtamwto.vn" TargetMode="External"/><Relationship Id="rId7" Type="http://schemas.openxmlformats.org/officeDocument/2006/relationships/hyperlink" Target="http://www.wt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1279</Words>
  <Characters>7294</Characters>
  <Application>Microsoft Macintosh Word</Application>
  <DocSecurity>0</DocSecurity>
  <Lines>60</Lines>
  <Paragraphs>17</Paragraphs>
  <ScaleCrop>false</ScaleCrop>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Oanh</dc:creator>
  <cp:keywords/>
  <dc:description/>
  <cp:lastModifiedBy>Kim Oanh</cp:lastModifiedBy>
  <cp:revision>22</cp:revision>
  <dcterms:created xsi:type="dcterms:W3CDTF">2016-09-12T13:26:00Z</dcterms:created>
  <dcterms:modified xsi:type="dcterms:W3CDTF">2016-09-14T08:20:00Z</dcterms:modified>
</cp:coreProperties>
</file>